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186C8" w14:textId="49AC8510" w:rsidR="00740CEE" w:rsidRPr="001D7DA1" w:rsidRDefault="00740CEE" w:rsidP="00A04BED">
      <w:pPr>
        <w:jc w:val="center"/>
        <w:outlineLvl w:val="0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D7DA1">
        <w:rPr>
          <w:rFonts w:cstheme="minorHAnsi"/>
          <w:b/>
          <w:sz w:val="28"/>
          <w:szCs w:val="28"/>
        </w:rPr>
        <w:t>Výbor pro</w:t>
      </w:r>
      <w:r w:rsidR="00765B63" w:rsidRPr="001D7DA1">
        <w:rPr>
          <w:rFonts w:cstheme="minorHAnsi"/>
          <w:b/>
          <w:sz w:val="28"/>
          <w:szCs w:val="28"/>
        </w:rPr>
        <w:t>ti vylidňování centra a pro podporu komunitního života</w:t>
      </w:r>
      <w:r w:rsidR="00D96AAE" w:rsidRPr="001D7DA1">
        <w:rPr>
          <w:rFonts w:cstheme="minorHAnsi"/>
          <w:b/>
          <w:sz w:val="28"/>
          <w:szCs w:val="28"/>
        </w:rPr>
        <w:t xml:space="preserve"> ZMČ P1</w:t>
      </w:r>
    </w:p>
    <w:p w14:paraId="3DFC7B8D" w14:textId="77777777" w:rsidR="00740CEE" w:rsidRPr="001D7DA1" w:rsidRDefault="00740CEE" w:rsidP="00740CEE">
      <w:pPr>
        <w:jc w:val="center"/>
        <w:rPr>
          <w:rFonts w:cstheme="minorHAnsi"/>
          <w:b/>
        </w:rPr>
      </w:pPr>
    </w:p>
    <w:p w14:paraId="692FFC80" w14:textId="64F2E01A" w:rsidR="00634140" w:rsidRPr="00D309EB" w:rsidRDefault="00550A77" w:rsidP="00A04BED">
      <w:pPr>
        <w:pBdr>
          <w:bottom w:val="single" w:sz="12" w:space="1" w:color="auto"/>
        </w:pBdr>
        <w:jc w:val="center"/>
        <w:outlineLvl w:val="0"/>
        <w:rPr>
          <w:rFonts w:cstheme="minorHAnsi"/>
          <w:b/>
          <w:sz w:val="23"/>
          <w:szCs w:val="23"/>
        </w:rPr>
      </w:pPr>
      <w:r w:rsidRPr="00D309EB">
        <w:rPr>
          <w:rFonts w:cstheme="minorHAnsi"/>
          <w:b/>
          <w:sz w:val="23"/>
          <w:szCs w:val="23"/>
        </w:rPr>
        <w:t xml:space="preserve">Zápis č. </w:t>
      </w:r>
      <w:r w:rsidR="00EE7733" w:rsidRPr="00D309EB">
        <w:rPr>
          <w:rFonts w:cstheme="minorHAnsi"/>
          <w:b/>
          <w:sz w:val="23"/>
          <w:szCs w:val="23"/>
        </w:rPr>
        <w:t>1</w:t>
      </w:r>
      <w:r w:rsidR="00D309EB" w:rsidRPr="00D309EB">
        <w:rPr>
          <w:rFonts w:cstheme="minorHAnsi"/>
          <w:b/>
          <w:sz w:val="23"/>
          <w:szCs w:val="23"/>
        </w:rPr>
        <w:t>8</w:t>
      </w:r>
      <w:r w:rsidR="007632B7" w:rsidRPr="00D309EB">
        <w:rPr>
          <w:rFonts w:cstheme="minorHAnsi"/>
          <w:b/>
          <w:sz w:val="23"/>
          <w:szCs w:val="23"/>
        </w:rPr>
        <w:t>/</w:t>
      </w:r>
      <w:r w:rsidR="00692697" w:rsidRPr="00D309EB">
        <w:rPr>
          <w:rFonts w:cstheme="minorHAnsi"/>
          <w:b/>
          <w:sz w:val="23"/>
          <w:szCs w:val="23"/>
        </w:rPr>
        <w:t>3</w:t>
      </w:r>
      <w:r w:rsidR="00D309EB" w:rsidRPr="00D309EB">
        <w:rPr>
          <w:rFonts w:cstheme="minorHAnsi"/>
          <w:b/>
          <w:sz w:val="23"/>
          <w:szCs w:val="23"/>
        </w:rPr>
        <w:t>5</w:t>
      </w:r>
      <w:r w:rsidR="00740CEE" w:rsidRPr="00D309EB">
        <w:rPr>
          <w:rFonts w:cstheme="minorHAnsi"/>
          <w:b/>
          <w:sz w:val="23"/>
          <w:szCs w:val="23"/>
        </w:rPr>
        <w:t xml:space="preserve"> z</w:t>
      </w:r>
      <w:r w:rsidR="00162F96" w:rsidRPr="00D309EB">
        <w:rPr>
          <w:rFonts w:cstheme="minorHAnsi"/>
          <w:b/>
          <w:sz w:val="23"/>
          <w:szCs w:val="23"/>
        </w:rPr>
        <w:t xml:space="preserve"> </w:t>
      </w:r>
      <w:r w:rsidR="00D309EB" w:rsidRPr="00D309EB">
        <w:rPr>
          <w:rFonts w:cstheme="minorHAnsi"/>
          <w:b/>
          <w:sz w:val="23"/>
          <w:szCs w:val="23"/>
        </w:rPr>
        <w:t>18</w:t>
      </w:r>
      <w:r w:rsidR="00740CEE" w:rsidRPr="00D309EB">
        <w:rPr>
          <w:rFonts w:cstheme="minorHAnsi"/>
          <w:b/>
          <w:sz w:val="23"/>
          <w:szCs w:val="23"/>
        </w:rPr>
        <w:t>. jednání Výboru</w:t>
      </w:r>
      <w:r w:rsidRPr="00D309EB">
        <w:rPr>
          <w:rFonts w:cstheme="minorHAnsi"/>
          <w:b/>
          <w:sz w:val="23"/>
          <w:szCs w:val="23"/>
        </w:rPr>
        <w:t xml:space="preserve"> d</w:t>
      </w:r>
      <w:r w:rsidR="00740CEE" w:rsidRPr="00D309EB">
        <w:rPr>
          <w:rFonts w:cstheme="minorHAnsi"/>
          <w:b/>
          <w:sz w:val="23"/>
          <w:szCs w:val="23"/>
        </w:rPr>
        <w:t>n</w:t>
      </w:r>
      <w:r w:rsidRPr="00D309EB">
        <w:rPr>
          <w:rFonts w:cstheme="minorHAnsi"/>
          <w:b/>
          <w:sz w:val="23"/>
          <w:szCs w:val="23"/>
        </w:rPr>
        <w:t xml:space="preserve">e </w:t>
      </w:r>
      <w:r w:rsidR="00D309EB" w:rsidRPr="00D309EB">
        <w:rPr>
          <w:rFonts w:cstheme="minorHAnsi"/>
          <w:b/>
          <w:sz w:val="23"/>
          <w:szCs w:val="23"/>
        </w:rPr>
        <w:t>21</w:t>
      </w:r>
      <w:r w:rsidR="003D4AC8" w:rsidRPr="00D309EB">
        <w:rPr>
          <w:rFonts w:cstheme="minorHAnsi"/>
          <w:b/>
          <w:sz w:val="23"/>
          <w:szCs w:val="23"/>
        </w:rPr>
        <w:t>.</w:t>
      </w:r>
      <w:r w:rsidRPr="00D309EB">
        <w:rPr>
          <w:rFonts w:cstheme="minorHAnsi"/>
          <w:b/>
          <w:sz w:val="23"/>
          <w:szCs w:val="23"/>
        </w:rPr>
        <w:t xml:space="preserve"> </w:t>
      </w:r>
      <w:r w:rsidR="003E136C" w:rsidRPr="00D309EB">
        <w:rPr>
          <w:rFonts w:cstheme="minorHAnsi"/>
          <w:b/>
          <w:sz w:val="23"/>
          <w:szCs w:val="23"/>
        </w:rPr>
        <w:t>1</w:t>
      </w:r>
      <w:r w:rsidR="00D309EB" w:rsidRPr="00D309EB">
        <w:rPr>
          <w:rFonts w:cstheme="minorHAnsi"/>
          <w:b/>
          <w:sz w:val="23"/>
          <w:szCs w:val="23"/>
        </w:rPr>
        <w:t>1</w:t>
      </w:r>
      <w:r w:rsidR="00125D1D" w:rsidRPr="00D309EB">
        <w:rPr>
          <w:rFonts w:cstheme="minorHAnsi"/>
          <w:b/>
          <w:sz w:val="23"/>
          <w:szCs w:val="23"/>
        </w:rPr>
        <w:t xml:space="preserve">. </w:t>
      </w:r>
      <w:r w:rsidR="005A376B" w:rsidRPr="00D309EB">
        <w:rPr>
          <w:rFonts w:cstheme="minorHAnsi"/>
          <w:b/>
          <w:sz w:val="23"/>
          <w:szCs w:val="23"/>
        </w:rPr>
        <w:t>202</w:t>
      </w:r>
      <w:r w:rsidR="00365507" w:rsidRPr="00D309EB">
        <w:rPr>
          <w:rFonts w:cstheme="minorHAnsi"/>
          <w:b/>
          <w:sz w:val="23"/>
          <w:szCs w:val="23"/>
        </w:rPr>
        <w:t>4</w:t>
      </w:r>
      <w:r w:rsidR="005A376B" w:rsidRPr="00D309EB">
        <w:rPr>
          <w:rFonts w:cstheme="minorHAnsi"/>
          <w:b/>
          <w:sz w:val="23"/>
          <w:szCs w:val="23"/>
        </w:rPr>
        <w:t xml:space="preserve">, </w:t>
      </w:r>
      <w:r w:rsidR="00D309EB" w:rsidRPr="00D309EB">
        <w:rPr>
          <w:rFonts w:cstheme="minorHAnsi"/>
          <w:b/>
          <w:sz w:val="23"/>
          <w:szCs w:val="23"/>
        </w:rPr>
        <w:t>Kontaktní centrum strategie, Dušní 7/13</w:t>
      </w:r>
    </w:p>
    <w:p w14:paraId="4B87403C" w14:textId="77777777" w:rsidR="00D309EB" w:rsidRDefault="00550A77" w:rsidP="00D309EB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Přítomni:</w:t>
      </w:r>
      <w:r w:rsidRPr="001D7DA1">
        <w:rPr>
          <w:rFonts w:cstheme="minorHAnsi"/>
          <w:sz w:val="24"/>
          <w:szCs w:val="24"/>
        </w:rPr>
        <w:t xml:space="preserve"> </w:t>
      </w:r>
      <w:r w:rsidR="00765B63" w:rsidRPr="001D7DA1">
        <w:rPr>
          <w:rFonts w:cstheme="minorHAnsi"/>
          <w:sz w:val="24"/>
          <w:szCs w:val="24"/>
        </w:rPr>
        <w:t>Bronislav</w:t>
      </w:r>
      <w:r w:rsidR="001D5FA6" w:rsidRPr="001D7DA1">
        <w:rPr>
          <w:rFonts w:cstheme="minorHAnsi"/>
          <w:sz w:val="24"/>
          <w:szCs w:val="24"/>
        </w:rPr>
        <w:t>a Sitár Baboráková (předsedkyně</w:t>
      </w:r>
      <w:r w:rsidR="00634140" w:rsidRPr="001D7DA1">
        <w:rPr>
          <w:rFonts w:cstheme="minorHAnsi"/>
          <w:sz w:val="24"/>
          <w:szCs w:val="24"/>
        </w:rPr>
        <w:t>)</w:t>
      </w:r>
      <w:r w:rsidR="001D5FA6" w:rsidRPr="001D7DA1">
        <w:rPr>
          <w:rFonts w:cstheme="minorHAnsi"/>
          <w:sz w:val="24"/>
          <w:szCs w:val="24"/>
        </w:rPr>
        <w:t>,</w:t>
      </w:r>
      <w:r w:rsidR="00365507">
        <w:rPr>
          <w:rFonts w:cstheme="minorHAnsi"/>
          <w:sz w:val="24"/>
          <w:szCs w:val="24"/>
        </w:rPr>
        <w:t xml:space="preserve"> </w:t>
      </w:r>
      <w:r w:rsidR="002230AA" w:rsidRPr="001D7DA1">
        <w:rPr>
          <w:rFonts w:cstheme="minorHAnsi"/>
          <w:sz w:val="24"/>
          <w:szCs w:val="24"/>
        </w:rPr>
        <w:t>Jana Schlöglová</w:t>
      </w:r>
      <w:r w:rsidR="002230AA">
        <w:rPr>
          <w:rFonts w:cstheme="minorHAnsi"/>
          <w:sz w:val="24"/>
          <w:szCs w:val="24"/>
        </w:rPr>
        <w:t>,</w:t>
      </w:r>
      <w:r w:rsidR="002230AA" w:rsidRPr="001D7DA1">
        <w:rPr>
          <w:rFonts w:cstheme="minorHAnsi"/>
          <w:sz w:val="24"/>
          <w:szCs w:val="24"/>
        </w:rPr>
        <w:t xml:space="preserve"> </w:t>
      </w:r>
      <w:r w:rsidR="003E136C" w:rsidRPr="001D7DA1">
        <w:rPr>
          <w:rFonts w:cstheme="minorHAnsi"/>
          <w:sz w:val="24"/>
          <w:szCs w:val="24"/>
        </w:rPr>
        <w:t>Martina Lazárová</w:t>
      </w:r>
      <w:r w:rsidR="00687780">
        <w:rPr>
          <w:rFonts w:cstheme="minorHAnsi"/>
          <w:sz w:val="24"/>
          <w:szCs w:val="24"/>
        </w:rPr>
        <w:t xml:space="preserve">, </w:t>
      </w:r>
      <w:r w:rsidR="00D309EB">
        <w:rPr>
          <w:rFonts w:cstheme="minorHAnsi"/>
          <w:sz w:val="24"/>
          <w:szCs w:val="24"/>
        </w:rPr>
        <w:t>Michaela Nováček</w:t>
      </w:r>
    </w:p>
    <w:p w14:paraId="6EBFE6D8" w14:textId="08ACDA7E" w:rsidR="00687780" w:rsidRDefault="00162F96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O</w:t>
      </w:r>
      <w:r w:rsidR="001D5FA6" w:rsidRPr="001D7DA1">
        <w:rPr>
          <w:rFonts w:cstheme="minorHAnsi"/>
          <w:b/>
          <w:sz w:val="24"/>
          <w:szCs w:val="24"/>
        </w:rPr>
        <w:t>mluven</w:t>
      </w:r>
      <w:r w:rsidR="00692697">
        <w:rPr>
          <w:rFonts w:cstheme="minorHAnsi"/>
          <w:b/>
          <w:sz w:val="24"/>
          <w:szCs w:val="24"/>
        </w:rPr>
        <w:t>i</w:t>
      </w:r>
      <w:r w:rsidR="00125D1D" w:rsidRPr="001D7DA1">
        <w:rPr>
          <w:rFonts w:cstheme="minorHAnsi"/>
          <w:b/>
          <w:sz w:val="24"/>
          <w:szCs w:val="24"/>
        </w:rPr>
        <w:t>:</w:t>
      </w:r>
      <w:r w:rsidR="00125D1D" w:rsidRPr="001D7DA1">
        <w:rPr>
          <w:rFonts w:cstheme="minorHAnsi"/>
          <w:sz w:val="24"/>
          <w:szCs w:val="24"/>
        </w:rPr>
        <w:t xml:space="preserve"> </w:t>
      </w:r>
      <w:r w:rsidR="00687780" w:rsidRPr="001D7DA1">
        <w:rPr>
          <w:rFonts w:cstheme="minorHAnsi"/>
          <w:sz w:val="24"/>
          <w:szCs w:val="24"/>
        </w:rPr>
        <w:t>Filip Kračman</w:t>
      </w:r>
      <w:r w:rsidR="00D309EB">
        <w:rPr>
          <w:rFonts w:cstheme="minorHAnsi"/>
          <w:sz w:val="24"/>
          <w:szCs w:val="24"/>
        </w:rPr>
        <w:t xml:space="preserve">, </w:t>
      </w:r>
      <w:r w:rsidR="00D309EB">
        <w:rPr>
          <w:rFonts w:cstheme="minorHAnsi"/>
          <w:sz w:val="24"/>
          <w:szCs w:val="24"/>
        </w:rPr>
        <w:t>Jan Votoček</w:t>
      </w:r>
    </w:p>
    <w:p w14:paraId="30459061" w14:textId="77777777" w:rsidR="00D309EB" w:rsidRDefault="00687780" w:rsidP="00EE7733">
      <w:pPr>
        <w:jc w:val="both"/>
        <w:rPr>
          <w:rFonts w:cstheme="minorHAnsi"/>
          <w:sz w:val="24"/>
          <w:szCs w:val="24"/>
        </w:rPr>
      </w:pPr>
      <w:r w:rsidRPr="00687780">
        <w:rPr>
          <w:rFonts w:cstheme="minorHAnsi"/>
          <w:b/>
          <w:sz w:val="24"/>
          <w:szCs w:val="24"/>
        </w:rPr>
        <w:t>Neomluveni:</w:t>
      </w:r>
      <w:r>
        <w:rPr>
          <w:rFonts w:cstheme="minorHAnsi"/>
          <w:sz w:val="24"/>
          <w:szCs w:val="24"/>
        </w:rPr>
        <w:t xml:space="preserve"> </w:t>
      </w:r>
      <w:r w:rsidR="00D309EB">
        <w:rPr>
          <w:rFonts w:cstheme="minorHAnsi"/>
          <w:sz w:val="24"/>
          <w:szCs w:val="24"/>
        </w:rPr>
        <w:t xml:space="preserve">Petra </w:t>
      </w:r>
      <w:r w:rsidR="00D309EB">
        <w:rPr>
          <w:rFonts w:cstheme="minorHAnsi"/>
          <w:sz w:val="24"/>
          <w:szCs w:val="24"/>
        </w:rPr>
        <w:t>Pětioká</w:t>
      </w:r>
    </w:p>
    <w:p w14:paraId="13E4E140" w14:textId="410B7662" w:rsidR="00EE7733" w:rsidRPr="001D7DA1" w:rsidRDefault="005A376B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Dále přitomni:</w:t>
      </w:r>
      <w:r w:rsidRPr="001D7DA1">
        <w:rPr>
          <w:rFonts w:cstheme="minorHAnsi"/>
          <w:sz w:val="24"/>
          <w:szCs w:val="24"/>
        </w:rPr>
        <w:t xml:space="preserve"> </w:t>
      </w:r>
      <w:r w:rsidR="00692697">
        <w:rPr>
          <w:rFonts w:cstheme="minorHAnsi"/>
          <w:sz w:val="24"/>
          <w:szCs w:val="24"/>
        </w:rPr>
        <w:t>Kateřina Seifertová</w:t>
      </w:r>
      <w:r w:rsidR="00687780">
        <w:rPr>
          <w:rFonts w:cstheme="minorHAnsi"/>
          <w:sz w:val="24"/>
          <w:szCs w:val="24"/>
        </w:rPr>
        <w:t xml:space="preserve">, </w:t>
      </w:r>
      <w:r w:rsidR="00D309EB">
        <w:rPr>
          <w:rFonts w:cstheme="minorHAnsi"/>
          <w:sz w:val="24"/>
          <w:szCs w:val="24"/>
        </w:rPr>
        <w:t>Pavlína Komedová, Eva Pulkrtová</w:t>
      </w:r>
    </w:p>
    <w:p w14:paraId="1C843A75" w14:textId="273AC002" w:rsidR="00550A77" w:rsidRPr="001D7DA1" w:rsidRDefault="00550A77" w:rsidP="00EE7733">
      <w:pPr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Zapsal:</w:t>
      </w:r>
      <w:r w:rsidR="00765B63" w:rsidRPr="001D7DA1">
        <w:rPr>
          <w:rFonts w:cstheme="minorHAnsi"/>
          <w:sz w:val="24"/>
          <w:szCs w:val="24"/>
        </w:rPr>
        <w:t xml:space="preserve"> Dorian</w:t>
      </w:r>
      <w:r w:rsidR="00A601B2" w:rsidRPr="001D7DA1">
        <w:rPr>
          <w:rFonts w:cstheme="minorHAnsi"/>
          <w:sz w:val="24"/>
          <w:szCs w:val="24"/>
        </w:rPr>
        <w:t xml:space="preserve"> </w:t>
      </w:r>
      <w:r w:rsidR="00A021D2" w:rsidRPr="001D7DA1">
        <w:rPr>
          <w:rFonts w:cstheme="minorHAnsi"/>
          <w:sz w:val="24"/>
          <w:szCs w:val="24"/>
        </w:rPr>
        <w:t>Gaar</w:t>
      </w:r>
      <w:r w:rsidR="00765B63" w:rsidRPr="001D7DA1">
        <w:rPr>
          <w:rFonts w:cstheme="minorHAnsi"/>
          <w:sz w:val="24"/>
          <w:szCs w:val="24"/>
        </w:rPr>
        <w:t xml:space="preserve"> (tajemník</w:t>
      </w:r>
      <w:r w:rsidR="006E7D68" w:rsidRPr="001D7DA1">
        <w:rPr>
          <w:rFonts w:cstheme="minorHAnsi"/>
          <w:sz w:val="24"/>
          <w:szCs w:val="24"/>
        </w:rPr>
        <w:t xml:space="preserve"> Výboru</w:t>
      </w:r>
      <w:r w:rsidR="00765B63" w:rsidRPr="001D7DA1">
        <w:rPr>
          <w:rFonts w:cstheme="minorHAnsi"/>
          <w:sz w:val="24"/>
          <w:szCs w:val="24"/>
        </w:rPr>
        <w:t>)</w:t>
      </w:r>
    </w:p>
    <w:p w14:paraId="17C353E7" w14:textId="17CCCB8D" w:rsidR="00A021D2" w:rsidRPr="001D7DA1" w:rsidRDefault="00A021D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>Začátek jednání: 1</w:t>
      </w:r>
      <w:r w:rsidR="00D742EE" w:rsidRPr="001D7DA1">
        <w:rPr>
          <w:rFonts w:cstheme="minorHAnsi"/>
          <w:sz w:val="24"/>
          <w:szCs w:val="24"/>
        </w:rPr>
        <w:t>6</w:t>
      </w:r>
      <w:r w:rsidRPr="001D7DA1">
        <w:rPr>
          <w:rFonts w:cstheme="minorHAnsi"/>
          <w:sz w:val="24"/>
          <w:szCs w:val="24"/>
        </w:rPr>
        <w:t>:</w:t>
      </w:r>
      <w:r w:rsidR="001D0D7D" w:rsidRPr="001D7DA1">
        <w:rPr>
          <w:rFonts w:cstheme="minorHAnsi"/>
          <w:sz w:val="24"/>
          <w:szCs w:val="24"/>
        </w:rPr>
        <w:t>0</w:t>
      </w:r>
      <w:r w:rsidRPr="001D7DA1">
        <w:rPr>
          <w:rFonts w:cstheme="minorHAnsi"/>
          <w:sz w:val="24"/>
          <w:szCs w:val="24"/>
        </w:rPr>
        <w:t>0</w:t>
      </w:r>
    </w:p>
    <w:p w14:paraId="3B767DA4" w14:textId="6170BD90" w:rsidR="00550A77" w:rsidRPr="001D7DA1" w:rsidRDefault="00550A77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>Konec jednání: 1</w:t>
      </w:r>
      <w:r w:rsidR="00687780">
        <w:rPr>
          <w:rFonts w:cstheme="minorHAnsi"/>
          <w:sz w:val="24"/>
          <w:szCs w:val="24"/>
        </w:rPr>
        <w:t>8</w:t>
      </w:r>
      <w:r w:rsidR="00EE7733" w:rsidRPr="001D7DA1">
        <w:rPr>
          <w:rFonts w:cstheme="minorHAnsi"/>
          <w:sz w:val="24"/>
          <w:szCs w:val="24"/>
        </w:rPr>
        <w:t>:</w:t>
      </w:r>
      <w:r w:rsidR="003E136C">
        <w:rPr>
          <w:rFonts w:cstheme="minorHAnsi"/>
          <w:sz w:val="24"/>
          <w:szCs w:val="24"/>
        </w:rPr>
        <w:t>0</w:t>
      </w:r>
      <w:r w:rsidR="00692697">
        <w:rPr>
          <w:rFonts w:cstheme="minorHAnsi"/>
          <w:sz w:val="24"/>
          <w:szCs w:val="24"/>
        </w:rPr>
        <w:t>0</w:t>
      </w:r>
    </w:p>
    <w:p w14:paraId="4BBEC34F" w14:textId="2045C40E" w:rsidR="00066EE0" w:rsidRPr="001D7DA1" w:rsidRDefault="00550A77" w:rsidP="00A04BED">
      <w:pPr>
        <w:outlineLvl w:val="0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b/>
          <w:sz w:val="24"/>
          <w:szCs w:val="24"/>
        </w:rPr>
        <w:t>Program</w:t>
      </w:r>
      <w:r w:rsidR="002B7DA6" w:rsidRPr="001D7DA1">
        <w:rPr>
          <w:rFonts w:cstheme="minorHAnsi"/>
          <w:b/>
          <w:sz w:val="24"/>
          <w:szCs w:val="24"/>
        </w:rPr>
        <w:t xml:space="preserve"> jednání</w:t>
      </w:r>
      <w:r w:rsidRPr="001D7DA1">
        <w:rPr>
          <w:rFonts w:cstheme="minorHAnsi"/>
          <w:b/>
          <w:sz w:val="24"/>
          <w:szCs w:val="24"/>
        </w:rPr>
        <w:t>:</w:t>
      </w:r>
    </w:p>
    <w:p w14:paraId="01DBCB52" w14:textId="77777777" w:rsidR="002B7DA6" w:rsidRPr="001D7DA1" w:rsidRDefault="002B7DA6" w:rsidP="00A04BED">
      <w:pPr>
        <w:outlineLvl w:val="0"/>
        <w:rPr>
          <w:rFonts w:cstheme="minorHAnsi"/>
          <w:b/>
          <w:sz w:val="24"/>
          <w:szCs w:val="24"/>
        </w:rPr>
      </w:pPr>
    </w:p>
    <w:p w14:paraId="12D7C7D2" w14:textId="6DD13FBC" w:rsidR="00D309EB" w:rsidRPr="00D309EB" w:rsidRDefault="00D309EB" w:rsidP="00D309E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D309EB">
        <w:rPr>
          <w:rFonts w:cstheme="minorHAnsi"/>
          <w:b/>
          <w:color w:val="000000"/>
          <w:sz w:val="24"/>
          <w:szCs w:val="24"/>
        </w:rPr>
        <w:t>Uvítání, prezence, schválení programu</w:t>
      </w:r>
    </w:p>
    <w:p w14:paraId="7B197E54" w14:textId="77777777" w:rsidR="00D309EB" w:rsidRPr="00D309EB" w:rsidRDefault="00D309EB" w:rsidP="00D309E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D309EB">
        <w:rPr>
          <w:rFonts w:cstheme="minorHAnsi"/>
          <w:b/>
          <w:color w:val="000000"/>
          <w:sz w:val="24"/>
          <w:szCs w:val="24"/>
        </w:rPr>
        <w:t>Schválení zápisů č. 16/33 a 17/34 a zvolení ověřovatele zápisu č. 18/35</w:t>
      </w:r>
    </w:p>
    <w:p w14:paraId="1C1061D1" w14:textId="77777777" w:rsidR="00D309EB" w:rsidRPr="00D309EB" w:rsidRDefault="00D309EB" w:rsidP="00D309E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D309EB">
        <w:rPr>
          <w:rFonts w:cstheme="minorHAnsi"/>
          <w:b/>
          <w:color w:val="000000"/>
          <w:sz w:val="24"/>
          <w:szCs w:val="24"/>
        </w:rPr>
        <w:t>PROTI VYLIDŇOVÁNÍ CENTRA: OD Máj – odpovědi na interpelace</w:t>
      </w:r>
    </w:p>
    <w:p w14:paraId="3B8547CC" w14:textId="77777777" w:rsidR="00D309EB" w:rsidRPr="00D309EB" w:rsidRDefault="00D309EB" w:rsidP="00D309E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D309EB">
        <w:rPr>
          <w:rFonts w:cstheme="minorHAnsi"/>
          <w:b/>
          <w:color w:val="000000"/>
          <w:sz w:val="24"/>
          <w:szCs w:val="24"/>
        </w:rPr>
        <w:t>OVERTURISMUS: Místní poplatek z pobytu</w:t>
      </w:r>
    </w:p>
    <w:p w14:paraId="032031C8" w14:textId="77777777" w:rsidR="00D309EB" w:rsidRPr="00D309EB" w:rsidRDefault="00D309EB" w:rsidP="00D309E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D309EB">
        <w:rPr>
          <w:rFonts w:cstheme="minorHAnsi"/>
          <w:b/>
          <w:color w:val="000000"/>
          <w:sz w:val="24"/>
          <w:szCs w:val="24"/>
        </w:rPr>
        <w:t>HOST VÝBORU: Mgr. Komedová LL.M., Mgr. Pulkrtová - Metodika MMR - rekolaudace</w:t>
      </w:r>
    </w:p>
    <w:p w14:paraId="052282E0" w14:textId="69CAB954" w:rsidR="00D309EB" w:rsidRDefault="00D309EB" w:rsidP="00D309E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D309EB">
        <w:rPr>
          <w:rFonts w:cstheme="minorHAnsi"/>
          <w:b/>
          <w:color w:val="000000"/>
          <w:sz w:val="24"/>
          <w:szCs w:val="24"/>
        </w:rPr>
        <w:t>Různé</w:t>
      </w:r>
    </w:p>
    <w:p w14:paraId="2134BF95" w14:textId="61B042F0" w:rsidR="00D309EB" w:rsidRPr="00D309EB" w:rsidRDefault="00D309EB" w:rsidP="00D309EB">
      <w:pPr>
        <w:pStyle w:val="Odstavecseseznamem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Závěr</w:t>
      </w:r>
    </w:p>
    <w:p w14:paraId="46C36CB9" w14:textId="77777777" w:rsidR="00D309EB" w:rsidRPr="00D309EB" w:rsidRDefault="00D309EB" w:rsidP="00D309EB">
      <w:pPr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5A14A4E8" w14:textId="05E3EB38" w:rsidR="003E3D87" w:rsidRPr="001D7DA1" w:rsidRDefault="009954C4" w:rsidP="009954C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3E3D87" w:rsidRPr="001D7DA1">
        <w:rPr>
          <w:rFonts w:cstheme="minorHAnsi"/>
          <w:b/>
          <w:sz w:val="24"/>
          <w:szCs w:val="24"/>
        </w:rPr>
        <w:t xml:space="preserve">1. </w:t>
      </w:r>
      <w:r w:rsidR="005F4D15" w:rsidRPr="001D7DA1">
        <w:rPr>
          <w:rFonts w:cstheme="minorHAnsi"/>
          <w:b/>
          <w:sz w:val="24"/>
          <w:szCs w:val="24"/>
        </w:rPr>
        <w:t>Uvítání, prezence</w:t>
      </w:r>
      <w:r w:rsidR="00CC5893" w:rsidRPr="001D7DA1">
        <w:rPr>
          <w:rFonts w:cstheme="minorHAnsi"/>
          <w:b/>
          <w:sz w:val="24"/>
          <w:szCs w:val="24"/>
        </w:rPr>
        <w:t>, schválení programu</w:t>
      </w:r>
    </w:p>
    <w:p w14:paraId="65073F28" w14:textId="77777777" w:rsidR="003E3D87" w:rsidRPr="001D7DA1" w:rsidRDefault="003E3D87" w:rsidP="009954C4">
      <w:pPr>
        <w:spacing w:line="360" w:lineRule="auto"/>
        <w:rPr>
          <w:rFonts w:cstheme="minorHAnsi"/>
          <w:b/>
          <w:sz w:val="24"/>
          <w:szCs w:val="24"/>
        </w:rPr>
      </w:pPr>
    </w:p>
    <w:p w14:paraId="78B4B4F7" w14:textId="077859DE" w:rsidR="00257508" w:rsidRDefault="005F4D15" w:rsidP="00257508">
      <w:pPr>
        <w:spacing w:line="360" w:lineRule="auto"/>
        <w:jc w:val="both"/>
        <w:rPr>
          <w:rFonts w:cstheme="minorHAnsi"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Paní předsedkyně uvítala všechny přítomné </w:t>
      </w:r>
      <w:r w:rsidR="00DF7D2B" w:rsidRPr="001D7DA1">
        <w:rPr>
          <w:rFonts w:cstheme="minorHAnsi"/>
          <w:sz w:val="24"/>
          <w:szCs w:val="24"/>
        </w:rPr>
        <w:t>členy Výboru,</w:t>
      </w:r>
      <w:r w:rsidR="0054689C" w:rsidRPr="001D7DA1">
        <w:rPr>
          <w:rFonts w:cstheme="minorHAnsi"/>
          <w:sz w:val="24"/>
          <w:szCs w:val="24"/>
        </w:rPr>
        <w:t xml:space="preserve"> v 16:</w:t>
      </w:r>
      <w:r w:rsidR="001D0D7D" w:rsidRPr="001D7DA1">
        <w:rPr>
          <w:rFonts w:cstheme="minorHAnsi"/>
          <w:sz w:val="24"/>
          <w:szCs w:val="24"/>
        </w:rPr>
        <w:t>0</w:t>
      </w:r>
      <w:r w:rsidR="002B7DA6" w:rsidRPr="001D7DA1">
        <w:rPr>
          <w:rFonts w:cstheme="minorHAnsi"/>
          <w:sz w:val="24"/>
          <w:szCs w:val="24"/>
        </w:rPr>
        <w:t>0</w:t>
      </w:r>
      <w:r w:rsidR="00DF7D2B" w:rsidRPr="001D7DA1">
        <w:rPr>
          <w:rFonts w:cstheme="minorHAnsi"/>
          <w:sz w:val="24"/>
          <w:szCs w:val="24"/>
        </w:rPr>
        <w:t xml:space="preserve"> konstatovala, že je Výbor </w:t>
      </w:r>
      <w:r w:rsidR="00D309EB">
        <w:rPr>
          <w:rFonts w:cstheme="minorHAnsi"/>
          <w:sz w:val="24"/>
          <w:szCs w:val="24"/>
        </w:rPr>
        <w:t xml:space="preserve">v počtu 4 přítomných členek </w:t>
      </w:r>
      <w:r w:rsidR="00DF7D2B" w:rsidRPr="001D7DA1">
        <w:rPr>
          <w:rFonts w:cstheme="minorHAnsi"/>
          <w:sz w:val="24"/>
          <w:szCs w:val="24"/>
        </w:rPr>
        <w:t>usnášeníschopný a</w:t>
      </w:r>
      <w:r w:rsidR="00634140" w:rsidRPr="001D7DA1">
        <w:rPr>
          <w:rFonts w:cstheme="minorHAnsi"/>
          <w:sz w:val="24"/>
          <w:szCs w:val="24"/>
        </w:rPr>
        <w:t xml:space="preserve"> zahájila jednání</w:t>
      </w:r>
      <w:r w:rsidR="00257508">
        <w:rPr>
          <w:rFonts w:cstheme="minorHAnsi"/>
          <w:sz w:val="24"/>
          <w:szCs w:val="24"/>
        </w:rPr>
        <w:t>.</w:t>
      </w:r>
    </w:p>
    <w:p w14:paraId="451BB008" w14:textId="77777777" w:rsidR="00141C3A" w:rsidRDefault="00141C3A" w:rsidP="0025750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02B0033" w14:textId="4EAA1704" w:rsidR="00CB7D2A" w:rsidRDefault="00692697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Následně nechala paní předsedkyně hlasovat o návrhu programu.</w:t>
      </w:r>
    </w:p>
    <w:p w14:paraId="79C1660E" w14:textId="15F35F6C" w:rsidR="00CB7D2A" w:rsidRDefault="00CB7D2A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 w:rsidR="00D309EB">
        <w:rPr>
          <w:rFonts w:cstheme="minorHAnsi"/>
          <w:sz w:val="24"/>
          <w:szCs w:val="24"/>
        </w:rPr>
        <w:t>čtyři</w:t>
      </w:r>
      <w:r w:rsidR="002B7DA6" w:rsidRPr="001D7DA1">
        <w:rPr>
          <w:rFonts w:cstheme="minorHAnsi"/>
          <w:sz w:val="24"/>
          <w:szCs w:val="24"/>
        </w:rPr>
        <w:t xml:space="preserve"> </w:t>
      </w:r>
      <w:r w:rsidR="00D309EB">
        <w:rPr>
          <w:rFonts w:cstheme="minorHAnsi"/>
          <w:sz w:val="24"/>
          <w:szCs w:val="24"/>
        </w:rPr>
        <w:t>členové</w:t>
      </w:r>
      <w:r w:rsidRPr="001D7DA1">
        <w:rPr>
          <w:rFonts w:cstheme="minorHAnsi"/>
          <w:sz w:val="24"/>
          <w:szCs w:val="24"/>
        </w:rPr>
        <w:t xml:space="preserve"> Výboru (</w:t>
      </w:r>
      <w:r w:rsidR="00D309EB">
        <w:rPr>
          <w:rFonts w:cstheme="minorHAnsi"/>
          <w:sz w:val="24"/>
          <w:szCs w:val="24"/>
        </w:rPr>
        <w:t>4</w:t>
      </w:r>
      <w:r w:rsidR="00CC5893" w:rsidRPr="001D7DA1">
        <w:rPr>
          <w:rFonts w:cstheme="minorHAnsi"/>
          <w:sz w:val="24"/>
          <w:szCs w:val="24"/>
        </w:rPr>
        <w:t xml:space="preserve">)     </w:t>
      </w:r>
      <w:r w:rsidRPr="001D7DA1">
        <w:rPr>
          <w:rFonts w:cstheme="minorHAnsi"/>
          <w:sz w:val="24"/>
          <w:szCs w:val="24"/>
        </w:rPr>
        <w:t>PROTI – nikdo (0)</w:t>
      </w:r>
      <w:r w:rsidRPr="001D7DA1">
        <w:rPr>
          <w:rFonts w:cstheme="minorHAnsi"/>
          <w:sz w:val="24"/>
          <w:szCs w:val="24"/>
        </w:rPr>
        <w:tab/>
      </w:r>
      <w:r w:rsidR="00CC5893" w:rsidRPr="001D7DA1">
        <w:rPr>
          <w:rFonts w:cstheme="minorHAnsi"/>
          <w:sz w:val="24"/>
          <w:szCs w:val="24"/>
        </w:rPr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0BE5228E" w14:textId="6D451CF8" w:rsidR="00692697" w:rsidRDefault="00692697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7A4ECFFB" w14:textId="77777777" w:rsidR="00D309EB" w:rsidRPr="00D309EB" w:rsidRDefault="0054689C" w:rsidP="00D309EB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D309EB">
        <w:rPr>
          <w:rFonts w:cstheme="minorHAnsi"/>
          <w:b/>
          <w:sz w:val="24"/>
          <w:szCs w:val="24"/>
        </w:rPr>
        <w:t xml:space="preserve">2. </w:t>
      </w:r>
      <w:r w:rsidR="00D309EB" w:rsidRPr="00D309EB">
        <w:rPr>
          <w:rFonts w:cstheme="minorHAnsi"/>
          <w:b/>
          <w:color w:val="000000"/>
          <w:sz w:val="24"/>
          <w:szCs w:val="24"/>
        </w:rPr>
        <w:t>Schválení zápisů č. 16/33 a 17/34 a zvolení ověřovatele zápisu č. 18/35</w:t>
      </w:r>
    </w:p>
    <w:p w14:paraId="375151DE" w14:textId="09180A46" w:rsidR="00CC5893" w:rsidRPr="001D7DA1" w:rsidRDefault="00CC5893" w:rsidP="00D309EB">
      <w:pPr>
        <w:spacing w:line="360" w:lineRule="auto"/>
        <w:rPr>
          <w:rFonts w:cstheme="minorHAnsi"/>
          <w:b/>
          <w:sz w:val="24"/>
          <w:szCs w:val="24"/>
        </w:rPr>
      </w:pPr>
    </w:p>
    <w:p w14:paraId="38D5F74D" w14:textId="2FC51931" w:rsidR="002B7DA6" w:rsidRDefault="00D309EB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Bylo hlasováno o schválení znění zápisů č. 16/33 a 17/34.</w:t>
      </w:r>
    </w:p>
    <w:p w14:paraId="135FF03E" w14:textId="77777777" w:rsidR="00D309EB" w:rsidRDefault="00D309EB" w:rsidP="00D309EB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>
        <w:rPr>
          <w:rFonts w:cstheme="minorHAnsi"/>
          <w:sz w:val="24"/>
          <w:szCs w:val="24"/>
        </w:rPr>
        <w:t>čtyři</w:t>
      </w:r>
      <w:r w:rsidRPr="001D7D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členové</w:t>
      </w:r>
      <w:r w:rsidRPr="001D7DA1">
        <w:rPr>
          <w:rFonts w:cstheme="minorHAnsi"/>
          <w:sz w:val="24"/>
          <w:szCs w:val="24"/>
        </w:rPr>
        <w:t xml:space="preserve"> Výboru (</w:t>
      </w:r>
      <w:r>
        <w:rPr>
          <w:rFonts w:cstheme="minorHAnsi"/>
          <w:sz w:val="24"/>
          <w:szCs w:val="24"/>
        </w:rPr>
        <w:t>4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3E222E5B" w14:textId="77777777" w:rsidR="00D309EB" w:rsidRDefault="00D309EB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36C0299" w14:textId="77777777" w:rsidR="00D309EB" w:rsidRDefault="00D309EB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EFEAF7E" w14:textId="7AB97E08" w:rsidR="00327B45" w:rsidRDefault="0029037D" w:rsidP="009954C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Dále byl</w:t>
      </w:r>
      <w:r w:rsidR="00D309E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z</w:t>
      </w:r>
      <w:r w:rsidR="00327B45">
        <w:rPr>
          <w:rFonts w:cstheme="minorHAnsi"/>
          <w:sz w:val="24"/>
          <w:szCs w:val="24"/>
        </w:rPr>
        <w:t>a ověřovatele zápisu č. 1</w:t>
      </w:r>
      <w:r w:rsidR="00D309EB">
        <w:rPr>
          <w:rFonts w:cstheme="minorHAnsi"/>
          <w:sz w:val="24"/>
          <w:szCs w:val="24"/>
        </w:rPr>
        <w:t>8</w:t>
      </w:r>
      <w:r w:rsidR="00327B45">
        <w:rPr>
          <w:rFonts w:cstheme="minorHAnsi"/>
          <w:sz w:val="24"/>
          <w:szCs w:val="24"/>
        </w:rPr>
        <w:t>/</w:t>
      </w:r>
      <w:r w:rsidR="00692697">
        <w:rPr>
          <w:rFonts w:cstheme="minorHAnsi"/>
          <w:sz w:val="24"/>
          <w:szCs w:val="24"/>
        </w:rPr>
        <w:t>3</w:t>
      </w:r>
      <w:r w:rsidR="00D309EB">
        <w:rPr>
          <w:rFonts w:cstheme="minorHAnsi"/>
          <w:sz w:val="24"/>
          <w:szCs w:val="24"/>
        </w:rPr>
        <w:t>5</w:t>
      </w:r>
      <w:r w:rsidR="00327B45">
        <w:rPr>
          <w:rFonts w:cstheme="minorHAnsi"/>
          <w:sz w:val="24"/>
          <w:szCs w:val="24"/>
        </w:rPr>
        <w:t xml:space="preserve"> navržen</w:t>
      </w:r>
      <w:r w:rsidR="00D309EB">
        <w:rPr>
          <w:rFonts w:cstheme="minorHAnsi"/>
          <w:sz w:val="24"/>
          <w:szCs w:val="24"/>
        </w:rPr>
        <w:t>a</w:t>
      </w:r>
      <w:r w:rsidR="00327B45">
        <w:rPr>
          <w:rFonts w:cstheme="minorHAnsi"/>
          <w:sz w:val="24"/>
          <w:szCs w:val="24"/>
        </w:rPr>
        <w:t xml:space="preserve"> </w:t>
      </w:r>
      <w:r w:rsidR="00A45804">
        <w:rPr>
          <w:rFonts w:cstheme="minorHAnsi"/>
          <w:sz w:val="24"/>
          <w:szCs w:val="24"/>
        </w:rPr>
        <w:t>paní Lazárová</w:t>
      </w:r>
      <w:r w:rsidR="00692697">
        <w:rPr>
          <w:rFonts w:cstheme="minorHAnsi"/>
          <w:sz w:val="24"/>
          <w:szCs w:val="24"/>
        </w:rPr>
        <w:t>, je</w:t>
      </w:r>
      <w:r>
        <w:rPr>
          <w:rFonts w:cstheme="minorHAnsi"/>
          <w:sz w:val="24"/>
          <w:szCs w:val="24"/>
        </w:rPr>
        <w:t>ž nominaci přijal</w:t>
      </w:r>
      <w:r w:rsidR="00815D13">
        <w:rPr>
          <w:rFonts w:cstheme="minorHAnsi"/>
          <w:sz w:val="24"/>
          <w:szCs w:val="24"/>
        </w:rPr>
        <w:t>a</w:t>
      </w:r>
      <w:r w:rsidR="00692697">
        <w:rPr>
          <w:rFonts w:cstheme="minorHAnsi"/>
          <w:sz w:val="24"/>
          <w:szCs w:val="24"/>
        </w:rPr>
        <w:t>.</w:t>
      </w:r>
    </w:p>
    <w:p w14:paraId="1DF27192" w14:textId="77777777" w:rsidR="006C7554" w:rsidRPr="001D7DA1" w:rsidRDefault="006C7554" w:rsidP="009954C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DB76B1D" w14:textId="77777777" w:rsidR="00A45804" w:rsidRDefault="00A45804" w:rsidP="00A4580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>
        <w:rPr>
          <w:rFonts w:cstheme="minorHAnsi"/>
          <w:sz w:val="24"/>
          <w:szCs w:val="24"/>
        </w:rPr>
        <w:t>čtyři</w:t>
      </w:r>
      <w:r w:rsidRPr="001D7D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členové</w:t>
      </w:r>
      <w:r w:rsidRPr="001D7DA1">
        <w:rPr>
          <w:rFonts w:cstheme="minorHAnsi"/>
          <w:sz w:val="24"/>
          <w:szCs w:val="24"/>
        </w:rPr>
        <w:t xml:space="preserve"> Výboru (</w:t>
      </w:r>
      <w:r>
        <w:rPr>
          <w:rFonts w:cstheme="minorHAnsi"/>
          <w:sz w:val="24"/>
          <w:szCs w:val="24"/>
        </w:rPr>
        <w:t>4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63ED12C1" w14:textId="77777777" w:rsidR="00A45804" w:rsidRDefault="00A45804" w:rsidP="006C755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</w:rPr>
      </w:pPr>
    </w:p>
    <w:p w14:paraId="5467545D" w14:textId="77777777" w:rsidR="00A45804" w:rsidRPr="00A45804" w:rsidRDefault="00257508" w:rsidP="00A4580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A45804">
        <w:rPr>
          <w:rFonts w:cstheme="minorHAnsi"/>
          <w:b/>
          <w:sz w:val="24"/>
          <w:szCs w:val="24"/>
        </w:rPr>
        <w:t>3</w:t>
      </w:r>
      <w:r w:rsidR="00C22C7D" w:rsidRPr="00A45804">
        <w:rPr>
          <w:rFonts w:cstheme="minorHAnsi"/>
          <w:b/>
          <w:sz w:val="24"/>
          <w:szCs w:val="24"/>
        </w:rPr>
        <w:t xml:space="preserve">. </w:t>
      </w:r>
      <w:r w:rsidR="00A45804" w:rsidRPr="00A45804">
        <w:rPr>
          <w:rFonts w:cstheme="minorHAnsi"/>
          <w:b/>
          <w:color w:val="000000"/>
          <w:sz w:val="24"/>
          <w:szCs w:val="24"/>
        </w:rPr>
        <w:t>PROTI VYLIDŇOVÁNÍ CENTRA: OD Máj – odpovědi na interpelace</w:t>
      </w:r>
    </w:p>
    <w:p w14:paraId="28C3B5AA" w14:textId="73FE3347" w:rsidR="009D67B2" w:rsidRDefault="009D67B2" w:rsidP="000525F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</w:p>
    <w:p w14:paraId="7A021DCE" w14:textId="6C696286" w:rsidR="00010424" w:rsidRDefault="00010424" w:rsidP="00252975">
      <w:pPr>
        <w:spacing w:line="360" w:lineRule="auto"/>
        <w:jc w:val="both"/>
        <w:rPr>
          <w:rFonts w:cstheme="minorHAnsi"/>
          <w:sz w:val="24"/>
          <w:szCs w:val="24"/>
        </w:rPr>
      </w:pPr>
      <w:r w:rsidRPr="00252975">
        <w:rPr>
          <w:rFonts w:cstheme="minorHAnsi"/>
          <w:sz w:val="24"/>
          <w:szCs w:val="24"/>
        </w:rPr>
        <w:t>Členové Výboru byli informováni o interpelacích ohledně provozu OD Máj</w:t>
      </w:r>
      <w:r w:rsidR="00BA3F87" w:rsidRPr="00252975">
        <w:rPr>
          <w:rFonts w:cstheme="minorHAnsi"/>
          <w:sz w:val="24"/>
          <w:szCs w:val="24"/>
        </w:rPr>
        <w:t xml:space="preserve"> </w:t>
      </w:r>
      <w:r w:rsidR="00177111">
        <w:rPr>
          <w:rFonts w:cstheme="minorHAnsi"/>
          <w:sz w:val="24"/>
          <w:szCs w:val="24"/>
        </w:rPr>
        <w:t xml:space="preserve">(v rámci interpelací s přidělenými </w:t>
      </w:r>
      <w:r w:rsidR="00BA3F87" w:rsidRPr="00252975">
        <w:rPr>
          <w:rFonts w:cstheme="minorHAnsi"/>
          <w:sz w:val="24"/>
          <w:szCs w:val="24"/>
        </w:rPr>
        <w:t>č</w:t>
      </w:r>
      <w:r w:rsidR="00177111">
        <w:rPr>
          <w:rFonts w:cstheme="minorHAnsi"/>
          <w:sz w:val="24"/>
          <w:szCs w:val="24"/>
        </w:rPr>
        <w:t>ísly</w:t>
      </w:r>
      <w:r w:rsidR="00BA3F87" w:rsidRPr="00252975">
        <w:rPr>
          <w:rFonts w:cstheme="minorHAnsi"/>
          <w:sz w:val="24"/>
          <w:szCs w:val="24"/>
        </w:rPr>
        <w:t xml:space="preserve"> 227 a 238</w:t>
      </w:r>
      <w:r w:rsidR="00177111">
        <w:rPr>
          <w:rFonts w:cstheme="minorHAnsi"/>
          <w:sz w:val="24"/>
          <w:szCs w:val="24"/>
        </w:rPr>
        <w:t>)</w:t>
      </w:r>
      <w:r w:rsidR="00BA3F87" w:rsidRPr="00252975">
        <w:rPr>
          <w:rFonts w:cstheme="minorHAnsi"/>
          <w:sz w:val="24"/>
          <w:szCs w:val="24"/>
        </w:rPr>
        <w:t xml:space="preserve"> podané paní předsedkyní a paní Schlöglovou</w:t>
      </w:r>
      <w:r w:rsidR="007A1789" w:rsidRPr="00252975">
        <w:rPr>
          <w:rFonts w:cstheme="minorHAnsi"/>
          <w:sz w:val="24"/>
          <w:szCs w:val="24"/>
        </w:rPr>
        <w:t xml:space="preserve">, na něž v průběhu měsíce </w:t>
      </w:r>
      <w:r w:rsidR="00177111">
        <w:rPr>
          <w:rFonts w:cstheme="minorHAnsi"/>
          <w:sz w:val="24"/>
          <w:szCs w:val="24"/>
        </w:rPr>
        <w:t xml:space="preserve">listopadu </w:t>
      </w:r>
      <w:r w:rsidR="007A1789" w:rsidRPr="00252975">
        <w:rPr>
          <w:rFonts w:cstheme="minorHAnsi"/>
          <w:sz w:val="24"/>
          <w:szCs w:val="24"/>
        </w:rPr>
        <w:t>přišly odpovědi. Týkají se nového využití jednotek v 1., 2., 6. a 8. NP</w:t>
      </w:r>
      <w:r w:rsidR="00177111">
        <w:rPr>
          <w:rFonts w:cstheme="minorHAnsi"/>
          <w:sz w:val="24"/>
          <w:szCs w:val="24"/>
        </w:rPr>
        <w:t xml:space="preserve"> v objektu, </w:t>
      </w:r>
      <w:r w:rsidR="007A1789" w:rsidRPr="00252975">
        <w:rPr>
          <w:rFonts w:cstheme="minorHAnsi"/>
          <w:sz w:val="24"/>
          <w:szCs w:val="24"/>
        </w:rPr>
        <w:t xml:space="preserve">o kolaudace povolené úřadem MČ Praha 1 i </w:t>
      </w:r>
      <w:r w:rsidR="00177111">
        <w:rPr>
          <w:rFonts w:cstheme="minorHAnsi"/>
          <w:sz w:val="24"/>
          <w:szCs w:val="24"/>
        </w:rPr>
        <w:t xml:space="preserve">smluvním </w:t>
      </w:r>
      <w:r w:rsidR="007A1789" w:rsidRPr="00252975">
        <w:rPr>
          <w:rFonts w:cstheme="minorHAnsi"/>
          <w:sz w:val="24"/>
          <w:szCs w:val="24"/>
        </w:rPr>
        <w:t>úpravám provozní doby.</w:t>
      </w:r>
      <w:r w:rsidR="00935968" w:rsidRPr="00252975">
        <w:rPr>
          <w:rFonts w:cstheme="minorHAnsi"/>
          <w:sz w:val="24"/>
          <w:szCs w:val="24"/>
        </w:rPr>
        <w:t xml:space="preserve"> Členové se seznámili s interpelacemi i vyslechli aktuální dojmy ze života v blízkosti OD Máj od paní Schlöglové, jež referovala o hlučných akcích konaných na terase Máje a to i přes 22. hodinu.</w:t>
      </w:r>
    </w:p>
    <w:p w14:paraId="51607833" w14:textId="77777777" w:rsidR="00252975" w:rsidRPr="00252975" w:rsidRDefault="00252975" w:rsidP="0025297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DA8D81C" w14:textId="79AA02C0" w:rsidR="00252975" w:rsidRPr="00252975" w:rsidRDefault="00252975" w:rsidP="00252975">
      <w:pPr>
        <w:spacing w:line="360" w:lineRule="auto"/>
        <w:jc w:val="both"/>
        <w:rPr>
          <w:rFonts w:cstheme="minorHAnsi"/>
          <w:sz w:val="24"/>
          <w:szCs w:val="24"/>
        </w:rPr>
      </w:pPr>
      <w:r w:rsidRPr="00252975">
        <w:rPr>
          <w:rFonts w:cstheme="minorHAnsi"/>
          <w:sz w:val="24"/>
          <w:szCs w:val="24"/>
        </w:rPr>
        <w:t xml:space="preserve">K OD Máj byly též uvedeny informace z tisku, že aktuálně přechází k formální změně vlastnické struktury objektu, ze stávající společnosti </w:t>
      </w:r>
      <w:r w:rsidR="00177111">
        <w:rPr>
          <w:rFonts w:cstheme="minorHAnsi"/>
          <w:sz w:val="24"/>
          <w:szCs w:val="24"/>
        </w:rPr>
        <w:t xml:space="preserve">s ručením omezeným </w:t>
      </w:r>
      <w:r w:rsidRPr="00252975">
        <w:rPr>
          <w:rFonts w:cstheme="minorHAnsi"/>
          <w:sz w:val="24"/>
          <w:szCs w:val="24"/>
        </w:rPr>
        <w:t>přechází objekt do vlastnictví fondu.</w:t>
      </w:r>
    </w:p>
    <w:p w14:paraId="0C1FDAFD" w14:textId="0033F38C" w:rsidR="00252975" w:rsidRPr="00252975" w:rsidRDefault="00252975" w:rsidP="0025297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6EFD82A" w14:textId="77777777" w:rsidR="00252975" w:rsidRPr="00252975" w:rsidRDefault="00252975" w:rsidP="00252975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52975">
        <w:rPr>
          <w:rFonts w:cstheme="minorHAnsi"/>
          <w:b/>
          <w:sz w:val="24"/>
          <w:szCs w:val="24"/>
        </w:rPr>
        <w:t>USNESENÍ</w:t>
      </w:r>
    </w:p>
    <w:p w14:paraId="2A41B602" w14:textId="2D9BE30F" w:rsidR="00252975" w:rsidRDefault="00252975" w:rsidP="00252975">
      <w:pPr>
        <w:spacing w:line="360" w:lineRule="auto"/>
        <w:jc w:val="both"/>
        <w:rPr>
          <w:rFonts w:cstheme="minorHAnsi"/>
          <w:sz w:val="24"/>
          <w:szCs w:val="24"/>
        </w:rPr>
      </w:pPr>
      <w:r w:rsidRPr="00252975">
        <w:rPr>
          <w:rFonts w:cstheme="minorHAnsi"/>
          <w:sz w:val="24"/>
          <w:szCs w:val="24"/>
        </w:rPr>
        <w:t xml:space="preserve">VPVC bere na vědomí </w:t>
      </w:r>
      <w:r w:rsidRPr="00252975">
        <w:rPr>
          <w:rFonts w:cstheme="minorHAnsi"/>
          <w:sz w:val="24"/>
          <w:szCs w:val="24"/>
        </w:rPr>
        <w:t>i</w:t>
      </w:r>
      <w:r w:rsidRPr="00252975">
        <w:rPr>
          <w:rFonts w:cstheme="minorHAnsi"/>
          <w:sz w:val="24"/>
          <w:szCs w:val="24"/>
        </w:rPr>
        <w:t xml:space="preserve">nformace poskytnuté </w:t>
      </w:r>
      <w:r w:rsidRPr="00252975">
        <w:rPr>
          <w:rFonts w:cstheme="minorHAnsi"/>
          <w:sz w:val="24"/>
          <w:szCs w:val="24"/>
        </w:rPr>
        <w:t xml:space="preserve">paní </w:t>
      </w:r>
      <w:r w:rsidRPr="00252975">
        <w:rPr>
          <w:rFonts w:cstheme="minorHAnsi"/>
          <w:sz w:val="24"/>
          <w:szCs w:val="24"/>
        </w:rPr>
        <w:t xml:space="preserve">předsedkyní a paní </w:t>
      </w:r>
      <w:r w:rsidRPr="00252975">
        <w:rPr>
          <w:rFonts w:cstheme="minorHAnsi"/>
          <w:sz w:val="24"/>
          <w:szCs w:val="24"/>
        </w:rPr>
        <w:t>Schlöglovou ohledně vývoje</w:t>
      </w:r>
      <w:r w:rsidRPr="00252975">
        <w:rPr>
          <w:rFonts w:cstheme="minorHAnsi"/>
          <w:sz w:val="24"/>
          <w:szCs w:val="24"/>
        </w:rPr>
        <w:t xml:space="preserve"> ve věci</w:t>
      </w:r>
      <w:r w:rsidRPr="00252975">
        <w:rPr>
          <w:rFonts w:cstheme="minorHAnsi"/>
          <w:sz w:val="24"/>
          <w:szCs w:val="24"/>
        </w:rPr>
        <w:t xml:space="preserve"> </w:t>
      </w:r>
      <w:r w:rsidRPr="00252975">
        <w:rPr>
          <w:rFonts w:cstheme="minorHAnsi"/>
          <w:sz w:val="24"/>
          <w:szCs w:val="24"/>
        </w:rPr>
        <w:t>O</w:t>
      </w:r>
      <w:r w:rsidRPr="00252975">
        <w:rPr>
          <w:rFonts w:cstheme="minorHAnsi"/>
          <w:sz w:val="24"/>
          <w:szCs w:val="24"/>
        </w:rPr>
        <w:t>D</w:t>
      </w:r>
      <w:r w:rsidRPr="00252975">
        <w:rPr>
          <w:rFonts w:cstheme="minorHAnsi"/>
          <w:sz w:val="24"/>
          <w:szCs w:val="24"/>
        </w:rPr>
        <w:t xml:space="preserve"> Máj</w:t>
      </w:r>
      <w:r w:rsidRPr="00252975">
        <w:rPr>
          <w:rFonts w:cstheme="minorHAnsi"/>
          <w:sz w:val="24"/>
          <w:szCs w:val="24"/>
        </w:rPr>
        <w:t xml:space="preserve"> a</w:t>
      </w:r>
      <w:r w:rsidRPr="00252975">
        <w:rPr>
          <w:rFonts w:cstheme="minorHAnsi"/>
          <w:sz w:val="24"/>
          <w:szCs w:val="24"/>
        </w:rPr>
        <w:t xml:space="preserve"> </w:t>
      </w:r>
      <w:r w:rsidRPr="00252975">
        <w:rPr>
          <w:rFonts w:cstheme="minorHAnsi"/>
          <w:sz w:val="24"/>
          <w:szCs w:val="24"/>
        </w:rPr>
        <w:t>nadále bude situaci kolem provozu objektu sledovat.</w:t>
      </w:r>
    </w:p>
    <w:p w14:paraId="506291C9" w14:textId="77777777" w:rsidR="00252975" w:rsidRPr="00252975" w:rsidRDefault="00252975" w:rsidP="0025297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B7C730A" w14:textId="77777777" w:rsidR="00252975" w:rsidRDefault="00252975" w:rsidP="00252975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>
        <w:rPr>
          <w:rFonts w:cstheme="minorHAnsi"/>
          <w:sz w:val="24"/>
          <w:szCs w:val="24"/>
        </w:rPr>
        <w:t>čtyři</w:t>
      </w:r>
      <w:r w:rsidRPr="001D7D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členové</w:t>
      </w:r>
      <w:r w:rsidRPr="001D7DA1">
        <w:rPr>
          <w:rFonts w:cstheme="minorHAnsi"/>
          <w:sz w:val="24"/>
          <w:szCs w:val="24"/>
        </w:rPr>
        <w:t xml:space="preserve"> Výboru (</w:t>
      </w:r>
      <w:r>
        <w:rPr>
          <w:rFonts w:cstheme="minorHAnsi"/>
          <w:sz w:val="24"/>
          <w:szCs w:val="24"/>
        </w:rPr>
        <w:t>4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3CBE68FE" w14:textId="77777777" w:rsidR="00252975" w:rsidRDefault="00252975" w:rsidP="00252975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rebuchet MS;sans-serif" w:hAnsi="Trebuchet MS;sans-serif"/>
        </w:rPr>
      </w:pPr>
    </w:p>
    <w:p w14:paraId="612B932E" w14:textId="08EF3B41" w:rsidR="00851E84" w:rsidRDefault="00F33C12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851E84">
        <w:rPr>
          <w:rFonts w:cstheme="minorHAnsi"/>
          <w:b/>
          <w:color w:val="000000"/>
          <w:sz w:val="24"/>
          <w:szCs w:val="24"/>
        </w:rPr>
        <w:t xml:space="preserve">4. </w:t>
      </w:r>
      <w:r w:rsidR="00A45804" w:rsidRPr="00D309EB">
        <w:rPr>
          <w:rFonts w:cstheme="minorHAnsi"/>
          <w:b/>
          <w:color w:val="000000"/>
          <w:sz w:val="24"/>
          <w:szCs w:val="24"/>
        </w:rPr>
        <w:t>OVERTURISMUS: Místní poplatek z pobytu</w:t>
      </w:r>
    </w:p>
    <w:p w14:paraId="5CC0E376" w14:textId="21B1029A" w:rsidR="006B1727" w:rsidRDefault="006B1727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</w:p>
    <w:p w14:paraId="1EBD8C10" w14:textId="4F83F432" w:rsidR="006B1727" w:rsidRDefault="006B1727" w:rsidP="00451809">
      <w:pPr>
        <w:spacing w:line="360" w:lineRule="auto"/>
        <w:jc w:val="both"/>
        <w:rPr>
          <w:rFonts w:cstheme="minorHAnsi"/>
          <w:sz w:val="24"/>
          <w:szCs w:val="24"/>
        </w:rPr>
      </w:pPr>
      <w:r w:rsidRPr="00451809">
        <w:rPr>
          <w:rFonts w:cstheme="minorHAnsi"/>
          <w:sz w:val="24"/>
          <w:szCs w:val="24"/>
        </w:rPr>
        <w:t xml:space="preserve">Téma místního poplatku z pobytu bylo již na VPVC probíráno před prázdninami; na říjnovém jednání </w:t>
      </w:r>
      <w:r w:rsidR="00177111">
        <w:rPr>
          <w:rFonts w:cstheme="minorHAnsi"/>
          <w:sz w:val="24"/>
          <w:szCs w:val="24"/>
        </w:rPr>
        <w:t>Z</w:t>
      </w:r>
      <w:r w:rsidRPr="00451809">
        <w:rPr>
          <w:rFonts w:cstheme="minorHAnsi"/>
          <w:sz w:val="24"/>
          <w:szCs w:val="24"/>
        </w:rPr>
        <w:t xml:space="preserve">astupitelstva </w:t>
      </w:r>
      <w:r w:rsidR="00177111">
        <w:rPr>
          <w:rFonts w:cstheme="minorHAnsi"/>
          <w:sz w:val="24"/>
          <w:szCs w:val="24"/>
        </w:rPr>
        <w:t xml:space="preserve">MČ Praha 1 </w:t>
      </w:r>
      <w:r w:rsidRPr="00451809">
        <w:rPr>
          <w:rFonts w:cstheme="minorHAnsi"/>
          <w:sz w:val="24"/>
          <w:szCs w:val="24"/>
        </w:rPr>
        <w:t>byl předložen materiál vyzývající ke zvýšení poplatku ze stávajících 50 Kč a k zahájení jednání s hl. m. Prahou v této věci. Toto jednání je usnesením uloženo Radě městské části a předsedovi Finančního výboru ZMČ. Tento materiál byl předložen, aniž by byl předtím předkladateli probírán s VPVC.</w:t>
      </w:r>
    </w:p>
    <w:p w14:paraId="0ED03099" w14:textId="77777777" w:rsidR="00451809" w:rsidRPr="00451809" w:rsidRDefault="00451809" w:rsidP="0045180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D8FC02" w14:textId="2F38AD9E" w:rsidR="006B1727" w:rsidRDefault="006B1727" w:rsidP="00451809">
      <w:pPr>
        <w:spacing w:line="360" w:lineRule="auto"/>
        <w:jc w:val="both"/>
        <w:rPr>
          <w:rFonts w:cstheme="minorHAnsi"/>
          <w:sz w:val="24"/>
          <w:szCs w:val="24"/>
        </w:rPr>
      </w:pPr>
      <w:r w:rsidRPr="00451809">
        <w:rPr>
          <w:rFonts w:cstheme="minorHAnsi"/>
          <w:sz w:val="24"/>
          <w:szCs w:val="24"/>
        </w:rPr>
        <w:t>V diskusi byly připomenuty skutečnosti, že jedna věc je výše poplatku jako taková, druhá je jeho nastavení – kam vybrané peníze reálně jdou; v současnosti je</w:t>
      </w:r>
      <w:r w:rsidR="00177111">
        <w:rPr>
          <w:rFonts w:cstheme="minorHAnsi"/>
          <w:sz w:val="24"/>
          <w:szCs w:val="24"/>
        </w:rPr>
        <w:t xml:space="preserve"> částečně</w:t>
      </w:r>
      <w:r w:rsidRPr="00451809">
        <w:rPr>
          <w:rFonts w:cstheme="minorHAnsi"/>
          <w:sz w:val="24"/>
          <w:szCs w:val="24"/>
        </w:rPr>
        <w:t xml:space="preserve"> inkasuje hl. m. Praha a poplatky tak nemusejí rovnoměrně připadat území městské části nejvíce zasažené turismem. Další otázkou je úhrada těchto poplatků z krátkodobého ubytování.</w:t>
      </w:r>
    </w:p>
    <w:p w14:paraId="06A46C58" w14:textId="77777777" w:rsidR="00451809" w:rsidRPr="00451809" w:rsidRDefault="00451809" w:rsidP="0045180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32B220B" w14:textId="53319772" w:rsidR="006B1727" w:rsidRPr="006B1727" w:rsidRDefault="006B1727" w:rsidP="00451809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451809">
        <w:rPr>
          <w:rFonts w:cstheme="minorHAnsi"/>
          <w:sz w:val="24"/>
          <w:szCs w:val="24"/>
        </w:rPr>
        <w:t>K tomu bylo nahlédnuto i do výsledných rozpočtů městské části, v nichž byly porovnány částky očekávaného výnosu z místního poplatku a toho skutečného. V roce 2022 tak např.</w:t>
      </w:r>
      <w:r>
        <w:rPr>
          <w:rFonts w:cstheme="minorHAnsi"/>
          <w:color w:val="000000"/>
          <w:sz w:val="24"/>
          <w:szCs w:val="24"/>
        </w:rPr>
        <w:t xml:space="preserve"> rozpočet MČ Praha 1 počítal s výnosem 7 000 000, ale skutečnost činila 47 453 000. V roce 2023 pak očekávaný výnos činil 26 000 000 a skutečný 71 076 000. Lze si představit, že při zvýšení poplatku ze stávajících 50 Kč by tak výrazně vzrostly i příjmy městské části.</w:t>
      </w:r>
    </w:p>
    <w:p w14:paraId="4973CDF7" w14:textId="2A999666" w:rsidR="003D63B9" w:rsidRDefault="003D63B9" w:rsidP="000525F3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15863D9D" w14:textId="77777777" w:rsidR="00DC4E38" w:rsidRPr="00252975" w:rsidRDefault="00DC4E38" w:rsidP="00DC4E3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52975">
        <w:rPr>
          <w:rFonts w:cstheme="minorHAnsi"/>
          <w:b/>
          <w:sz w:val="24"/>
          <w:szCs w:val="24"/>
        </w:rPr>
        <w:t>USNESENÍ</w:t>
      </w:r>
    </w:p>
    <w:p w14:paraId="59F679C3" w14:textId="604E6208" w:rsidR="00DC4E38" w:rsidRDefault="00DC4E38" w:rsidP="00DC4E38">
      <w:pPr>
        <w:spacing w:line="360" w:lineRule="auto"/>
        <w:jc w:val="both"/>
        <w:rPr>
          <w:rFonts w:cstheme="minorHAnsi"/>
          <w:sz w:val="24"/>
          <w:szCs w:val="24"/>
        </w:rPr>
      </w:pPr>
      <w:r w:rsidRPr="00252975">
        <w:rPr>
          <w:rFonts w:cstheme="minorHAnsi"/>
          <w:sz w:val="24"/>
          <w:szCs w:val="24"/>
        </w:rPr>
        <w:t xml:space="preserve">VPVC bere na vědomí informace </w:t>
      </w:r>
      <w:r>
        <w:rPr>
          <w:rFonts w:cstheme="minorHAnsi"/>
          <w:sz w:val="24"/>
          <w:szCs w:val="24"/>
        </w:rPr>
        <w:t xml:space="preserve">ohledně místního poplatku a ukládá </w:t>
      </w:r>
      <w:r w:rsidRPr="00252975">
        <w:rPr>
          <w:rFonts w:cstheme="minorHAnsi"/>
          <w:sz w:val="24"/>
          <w:szCs w:val="24"/>
        </w:rPr>
        <w:t xml:space="preserve">paní předsedkyní </w:t>
      </w:r>
      <w:r>
        <w:rPr>
          <w:rFonts w:cstheme="minorHAnsi"/>
          <w:sz w:val="24"/>
          <w:szCs w:val="24"/>
        </w:rPr>
        <w:t>nadále situaci sledovat a vystupovat v diskusích o místním poplatku jménem Výboru</w:t>
      </w:r>
      <w:r w:rsidRPr="00252975">
        <w:rPr>
          <w:rFonts w:cstheme="minorHAnsi"/>
          <w:sz w:val="24"/>
          <w:szCs w:val="24"/>
        </w:rPr>
        <w:t>.</w:t>
      </w:r>
    </w:p>
    <w:p w14:paraId="5FAA23DA" w14:textId="77777777" w:rsidR="00DC4E38" w:rsidRPr="00252975" w:rsidRDefault="00DC4E38" w:rsidP="00DC4E3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D2E3F42" w14:textId="77777777" w:rsidR="00DC4E38" w:rsidRDefault="00DC4E38" w:rsidP="00DC4E3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>
        <w:rPr>
          <w:rFonts w:cstheme="minorHAnsi"/>
          <w:sz w:val="24"/>
          <w:szCs w:val="24"/>
        </w:rPr>
        <w:t>čtyři</w:t>
      </w:r>
      <w:r w:rsidRPr="001D7D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členové</w:t>
      </w:r>
      <w:r w:rsidRPr="001D7DA1">
        <w:rPr>
          <w:rFonts w:cstheme="minorHAnsi"/>
          <w:sz w:val="24"/>
          <w:szCs w:val="24"/>
        </w:rPr>
        <w:t xml:space="preserve"> Výboru (</w:t>
      </w:r>
      <w:r>
        <w:rPr>
          <w:rFonts w:cstheme="minorHAnsi"/>
          <w:sz w:val="24"/>
          <w:szCs w:val="24"/>
        </w:rPr>
        <w:t>4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4B8401E1" w14:textId="77777777" w:rsidR="00DC4E38" w:rsidRDefault="00DC4E38" w:rsidP="00A4580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6324A0EA" w14:textId="7BC4E4A1" w:rsidR="00A45804" w:rsidRPr="00A45804" w:rsidRDefault="00A45804" w:rsidP="00A4580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A45804">
        <w:rPr>
          <w:rFonts w:cstheme="minorHAnsi"/>
          <w:b/>
          <w:color w:val="000000"/>
          <w:sz w:val="24"/>
          <w:szCs w:val="24"/>
        </w:rPr>
        <w:t xml:space="preserve">5. </w:t>
      </w:r>
      <w:r w:rsidRPr="00A45804">
        <w:rPr>
          <w:rFonts w:cstheme="minorHAnsi"/>
          <w:b/>
          <w:color w:val="000000"/>
          <w:sz w:val="24"/>
          <w:szCs w:val="24"/>
        </w:rPr>
        <w:t>HOST VÝBORU: Mgr. Komedová LL.M., Mgr. Pulkrtová - Metodika MMR - rekolaudace</w:t>
      </w:r>
    </w:p>
    <w:p w14:paraId="296539B3" w14:textId="0F975976" w:rsidR="002C4879" w:rsidRDefault="002C4879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3C4FB492" w14:textId="2E07E8C3" w:rsidR="00451809" w:rsidRDefault="00451809" w:rsidP="00451809">
      <w:pPr>
        <w:spacing w:line="360" w:lineRule="auto"/>
        <w:jc w:val="both"/>
        <w:rPr>
          <w:rFonts w:cstheme="minorHAnsi"/>
          <w:sz w:val="24"/>
          <w:szCs w:val="24"/>
        </w:rPr>
      </w:pPr>
      <w:r w:rsidRPr="00451809">
        <w:rPr>
          <w:rFonts w:cstheme="minorHAnsi"/>
          <w:sz w:val="24"/>
          <w:szCs w:val="24"/>
        </w:rPr>
        <w:t>Paní předsedkyně přivítala dva hosty Výboru – paní Mgr. Pulkrtovou, jež byla hostem Výboru již na 15./32. jednání 20. 6. 2024</w:t>
      </w:r>
      <w:r w:rsidR="00BE64A9">
        <w:rPr>
          <w:rFonts w:cstheme="minorHAnsi"/>
          <w:sz w:val="24"/>
          <w:szCs w:val="24"/>
        </w:rPr>
        <w:t xml:space="preserve"> (na ono jednání tento bod navazuje)</w:t>
      </w:r>
      <w:r w:rsidRPr="00451809">
        <w:rPr>
          <w:rFonts w:cstheme="minorHAnsi"/>
          <w:sz w:val="24"/>
          <w:szCs w:val="24"/>
        </w:rPr>
        <w:t xml:space="preserve">, a paní Mgr. Komedovou, LL.M. </w:t>
      </w:r>
      <w:r w:rsidR="00BE64A9">
        <w:rPr>
          <w:rFonts w:cstheme="minorHAnsi"/>
          <w:sz w:val="24"/>
          <w:szCs w:val="24"/>
        </w:rPr>
        <w:t>Diskuse v rámci bodu se týkala krátkodobého ubytování a související metodiky MMR k rekolaudacím jednotek užívaných pro tato ubytování.</w:t>
      </w:r>
    </w:p>
    <w:p w14:paraId="1E71C221" w14:textId="77777777" w:rsidR="00BE64A9" w:rsidRDefault="00BE64A9" w:rsidP="0045180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D64C97D" w14:textId="45272128" w:rsidR="00BE64A9" w:rsidRDefault="00BE64A9" w:rsidP="0045180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Úvodem bylo připomenuto, že existují dva přístupy k situaci: vymáhání stávající legislativy a snaha o vytvoření legislativy nové, více šité na míru konkrétní problematice. </w:t>
      </w:r>
      <w:r w:rsidR="00E0579E">
        <w:rPr>
          <w:rFonts w:cstheme="minorHAnsi"/>
          <w:sz w:val="24"/>
          <w:szCs w:val="24"/>
        </w:rPr>
        <w:t xml:space="preserve">Přijaté usnesení zastupitelstva </w:t>
      </w:r>
      <w:r w:rsidR="0035118B">
        <w:rPr>
          <w:rFonts w:cstheme="minorHAnsi"/>
          <w:sz w:val="24"/>
          <w:szCs w:val="24"/>
        </w:rPr>
        <w:t xml:space="preserve">č. UZ24_0261 </w:t>
      </w:r>
      <w:r w:rsidR="00E0579E">
        <w:rPr>
          <w:rFonts w:cstheme="minorHAnsi"/>
          <w:sz w:val="24"/>
          <w:szCs w:val="24"/>
        </w:rPr>
        <w:t xml:space="preserve">opírající se o metodiku MMR </w:t>
      </w:r>
      <w:r w:rsidR="00177111">
        <w:rPr>
          <w:rFonts w:cstheme="minorHAnsi"/>
          <w:sz w:val="24"/>
          <w:szCs w:val="24"/>
        </w:rPr>
        <w:t>ukládá</w:t>
      </w:r>
      <w:r w:rsidR="00E0579E">
        <w:rPr>
          <w:rFonts w:cstheme="minorHAnsi"/>
          <w:sz w:val="24"/>
          <w:szCs w:val="24"/>
        </w:rPr>
        <w:t xml:space="preserve"> příslušným odborům ÚMČ Praha 1, jak postupovat v případech bydlení a ubytování, tedy dvou různých účelů užívání stavby, kdy od jednoho ke druhému je nutná rekolaudace bytové jednotky.</w:t>
      </w:r>
    </w:p>
    <w:p w14:paraId="5EAAF913" w14:textId="310655BD" w:rsidR="00BD75A8" w:rsidRDefault="00BD75A8" w:rsidP="0045180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B14022F" w14:textId="0657D747" w:rsidR="00BD75A8" w:rsidRDefault="00BD75A8" w:rsidP="0045180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Kontrolní prohlídky využívání jednotek je oprávněn provádět Stavební úřad ÚMČ Praha 1. Tyto prohlídky lze iniciovat i podnětem např. sousedů dané jednotky</w:t>
      </w:r>
      <w:r w:rsidR="00177111">
        <w:rPr>
          <w:rFonts w:cstheme="minorHAnsi"/>
          <w:sz w:val="24"/>
          <w:szCs w:val="24"/>
        </w:rPr>
        <w:t>, stejně tak jako na základě činnosti úřadu Stavebního či Živnostenského</w:t>
      </w:r>
      <w:r>
        <w:rPr>
          <w:rFonts w:cstheme="minorHAnsi"/>
          <w:sz w:val="24"/>
          <w:szCs w:val="24"/>
        </w:rPr>
        <w:t xml:space="preserve">. </w:t>
      </w:r>
      <w:r w:rsidR="00FB2DCC">
        <w:rPr>
          <w:rFonts w:cstheme="minorHAnsi"/>
          <w:sz w:val="24"/>
          <w:szCs w:val="24"/>
        </w:rPr>
        <w:t xml:space="preserve">Tento postup je tak založen na stávající legislativě a jejím vymáhání. Přesto na krátkodobé ubytování, brané na úrovni EU již jako samostatný segment cestovního ruchu, není v stávající </w:t>
      </w:r>
      <w:r w:rsidR="00A8546C">
        <w:rPr>
          <w:rFonts w:cstheme="minorHAnsi"/>
          <w:sz w:val="24"/>
          <w:szCs w:val="24"/>
        </w:rPr>
        <w:t xml:space="preserve">české </w:t>
      </w:r>
      <w:r w:rsidR="00FB2DCC">
        <w:rPr>
          <w:rFonts w:cstheme="minorHAnsi"/>
          <w:sz w:val="24"/>
          <w:szCs w:val="24"/>
        </w:rPr>
        <w:t>legislativě stoprocentně uspokojivá definice – jejíž přijetí by na druhou stranu toto počínání více legalizovalo. Dotčené úřady (Stavební, Živnostenský, Finanční) se vždy budou řídit primárně platnými zákony a ne vydávanými příručkami. Určitým posunem je ale i situace, kdy tyto úřady mohou mezi sebou sdílet data a informace.</w:t>
      </w:r>
    </w:p>
    <w:p w14:paraId="6FEA6234" w14:textId="2949BD8B" w:rsidR="00B54967" w:rsidRDefault="00B54967" w:rsidP="0045180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CF93E50" w14:textId="4D6DB802" w:rsidR="00B54967" w:rsidRDefault="00B54967" w:rsidP="0045180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Vývoj v oblasti bydlení a legislativy je patrný nejen v Praze, ale i řadě dalších turisticky atraktivních velkoměst – například v Barceloně proběhly přes léto početné demonstrace. V Praze mj. i díky vylidněnému centru lze asi stěží očekávat obdobné protesty za právo na bydlení.</w:t>
      </w:r>
    </w:p>
    <w:p w14:paraId="065D031E" w14:textId="1A7D55B0" w:rsidR="0035118B" w:rsidRDefault="0035118B" w:rsidP="0045180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54D0246" w14:textId="17545651" w:rsidR="00B54967" w:rsidRDefault="00B54967" w:rsidP="0045180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Dále v diskusi zaznělo, že od 1. 1. 2025 končí platnost přenosných parkovacích karet, což představuje závažnou situaci mj. pro hoteliéry, ale též pro řemeslníky a </w:t>
      </w:r>
      <w:r w:rsidR="00A8546C">
        <w:rPr>
          <w:rFonts w:cstheme="minorHAnsi"/>
          <w:sz w:val="24"/>
          <w:szCs w:val="24"/>
        </w:rPr>
        <w:t xml:space="preserve">z toho plynoucí </w:t>
      </w:r>
      <w:r>
        <w:rPr>
          <w:rFonts w:cstheme="minorHAnsi"/>
          <w:sz w:val="24"/>
          <w:szCs w:val="24"/>
        </w:rPr>
        <w:t xml:space="preserve">dostupnost </w:t>
      </w:r>
      <w:r w:rsidR="00A8546C">
        <w:rPr>
          <w:rFonts w:cstheme="minorHAnsi"/>
          <w:sz w:val="24"/>
          <w:szCs w:val="24"/>
        </w:rPr>
        <w:t xml:space="preserve">jejich </w:t>
      </w:r>
      <w:r>
        <w:rPr>
          <w:rFonts w:cstheme="minorHAnsi"/>
          <w:sz w:val="24"/>
          <w:szCs w:val="24"/>
        </w:rPr>
        <w:t>služeb</w:t>
      </w:r>
      <w:r w:rsidR="00A8546C">
        <w:rPr>
          <w:rFonts w:cstheme="minorHAnsi"/>
          <w:sz w:val="24"/>
          <w:szCs w:val="24"/>
        </w:rPr>
        <w:t xml:space="preserve"> pro stálé obyvatele centra</w:t>
      </w:r>
      <w:r>
        <w:rPr>
          <w:rFonts w:cstheme="minorHAnsi"/>
          <w:sz w:val="24"/>
          <w:szCs w:val="24"/>
        </w:rPr>
        <w:t>. Rovněž zazněly informace o Územní studii Pražské památkové rezervace vytvořené Institutem plánování a rozvoje hl. m. Prahy. Bylo by vhodné na příští jednání VPVC pozvat zástupce IPR k této věci, jež by mohla oficiálně ukazovat, jak rozdílná situace a rozdílné přístupy panují vůči centru hlavního města.</w:t>
      </w:r>
    </w:p>
    <w:p w14:paraId="227B7725" w14:textId="7E033495" w:rsidR="00177111" w:rsidRDefault="00177111" w:rsidP="0045180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C052D2A" w14:textId="0BAB29A9" w:rsidR="00177111" w:rsidRDefault="00177111" w:rsidP="0045180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Diskuse byla zakončena citací předmětného usnesení Zastupitelstva a rovněž poděkováním oběma hostům Výboru za řadu jejich cenných </w:t>
      </w:r>
      <w:r w:rsidR="00A8546C">
        <w:rPr>
          <w:rFonts w:cstheme="minorHAnsi"/>
          <w:sz w:val="24"/>
          <w:szCs w:val="24"/>
        </w:rPr>
        <w:t xml:space="preserve">informací a </w:t>
      </w:r>
      <w:r>
        <w:rPr>
          <w:rFonts w:cstheme="minorHAnsi"/>
          <w:sz w:val="24"/>
          <w:szCs w:val="24"/>
        </w:rPr>
        <w:t>komentářů.</w:t>
      </w:r>
    </w:p>
    <w:p w14:paraId="021BC1F0" w14:textId="4653FAC7" w:rsidR="0035118B" w:rsidRDefault="0035118B" w:rsidP="0045180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E879F92" w14:textId="77777777" w:rsidR="00B54967" w:rsidRPr="00252975" w:rsidRDefault="00B54967" w:rsidP="00B5496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252975">
        <w:rPr>
          <w:rFonts w:cstheme="minorHAnsi"/>
          <w:b/>
          <w:sz w:val="24"/>
          <w:szCs w:val="24"/>
        </w:rPr>
        <w:t>USNESENÍ</w:t>
      </w:r>
    </w:p>
    <w:p w14:paraId="426A75EB" w14:textId="7A0A944D" w:rsidR="00B54967" w:rsidRDefault="00B54967" w:rsidP="00B54967">
      <w:pPr>
        <w:spacing w:line="360" w:lineRule="auto"/>
        <w:jc w:val="both"/>
        <w:rPr>
          <w:rFonts w:cstheme="minorHAnsi"/>
          <w:sz w:val="24"/>
          <w:szCs w:val="24"/>
        </w:rPr>
      </w:pPr>
      <w:r w:rsidRPr="00252975">
        <w:rPr>
          <w:rFonts w:cstheme="minorHAnsi"/>
          <w:sz w:val="24"/>
          <w:szCs w:val="24"/>
        </w:rPr>
        <w:t xml:space="preserve">VPVC bere na vědomí </w:t>
      </w:r>
      <w:r>
        <w:rPr>
          <w:rFonts w:cstheme="minorHAnsi"/>
          <w:sz w:val="24"/>
          <w:szCs w:val="24"/>
        </w:rPr>
        <w:t>usnesení Zastupitelstva městské části Praha 1 č. UZ24_0261 ukládající impletentaci metodického doporučení odboru stavebního řádu MMR z října 2024 do interních předpisů ÚMČ Praha 1</w:t>
      </w:r>
      <w:r w:rsidR="00A8546C">
        <w:rPr>
          <w:rFonts w:cstheme="minorHAnsi"/>
          <w:sz w:val="24"/>
          <w:szCs w:val="24"/>
        </w:rPr>
        <w:t xml:space="preserve"> a ztotožňuje se s jeho zněním.</w:t>
      </w:r>
    </w:p>
    <w:p w14:paraId="6819121F" w14:textId="77777777" w:rsidR="00B54967" w:rsidRPr="00252975" w:rsidRDefault="00B54967" w:rsidP="00B5496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93A949D" w14:textId="77777777" w:rsidR="00B54967" w:rsidRDefault="00B54967" w:rsidP="00B5496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D7DA1">
        <w:rPr>
          <w:rFonts w:cstheme="minorHAnsi"/>
          <w:sz w:val="24"/>
          <w:szCs w:val="24"/>
        </w:rPr>
        <w:t xml:space="preserve">PRO – </w:t>
      </w:r>
      <w:r>
        <w:rPr>
          <w:rFonts w:cstheme="minorHAnsi"/>
          <w:sz w:val="24"/>
          <w:szCs w:val="24"/>
        </w:rPr>
        <w:t>čtyři</w:t>
      </w:r>
      <w:r w:rsidRPr="001D7D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členové</w:t>
      </w:r>
      <w:r w:rsidRPr="001D7DA1">
        <w:rPr>
          <w:rFonts w:cstheme="minorHAnsi"/>
          <w:sz w:val="24"/>
          <w:szCs w:val="24"/>
        </w:rPr>
        <w:t xml:space="preserve"> Výboru (</w:t>
      </w:r>
      <w:r>
        <w:rPr>
          <w:rFonts w:cstheme="minorHAnsi"/>
          <w:sz w:val="24"/>
          <w:szCs w:val="24"/>
        </w:rPr>
        <w:t>4</w:t>
      </w:r>
      <w:r w:rsidRPr="001D7DA1">
        <w:rPr>
          <w:rFonts w:cstheme="minorHAnsi"/>
          <w:sz w:val="24"/>
          <w:szCs w:val="24"/>
        </w:rPr>
        <w:t>)     PROTI – nikdo (0)</w:t>
      </w:r>
      <w:r w:rsidRPr="001D7DA1">
        <w:rPr>
          <w:rFonts w:cstheme="minorHAnsi"/>
          <w:sz w:val="24"/>
          <w:szCs w:val="24"/>
        </w:rPr>
        <w:tab/>
        <w:t xml:space="preserve">   ZDRŽEL SE – nikdo (0)</w:t>
      </w:r>
      <w:r w:rsidRPr="001D7DA1">
        <w:rPr>
          <w:rFonts w:cstheme="minorHAnsi"/>
          <w:sz w:val="24"/>
          <w:szCs w:val="24"/>
        </w:rPr>
        <w:tab/>
      </w:r>
      <w:r w:rsidRPr="001D7DA1">
        <w:rPr>
          <w:rFonts w:cstheme="minorHAnsi"/>
          <w:b/>
          <w:sz w:val="24"/>
          <w:szCs w:val="24"/>
        </w:rPr>
        <w:t>PŘIJATO</w:t>
      </w:r>
    </w:p>
    <w:p w14:paraId="0641A473" w14:textId="4A7739CB" w:rsidR="00451809" w:rsidRDefault="00451809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5AF10FDD" w14:textId="578809F2" w:rsidR="00A8546C" w:rsidRDefault="00A8546C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18F27C02" w14:textId="77777777" w:rsidR="00A8546C" w:rsidRDefault="00A8546C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</w:p>
    <w:p w14:paraId="7B36A975" w14:textId="658967D9" w:rsidR="00851E84" w:rsidRPr="00851E84" w:rsidRDefault="00A45804" w:rsidP="00851E84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6</w:t>
      </w:r>
      <w:r w:rsidR="000525F3" w:rsidRPr="00851E84">
        <w:rPr>
          <w:rFonts w:cstheme="minorHAnsi"/>
          <w:b/>
          <w:color w:val="000000"/>
          <w:sz w:val="24"/>
          <w:szCs w:val="24"/>
        </w:rPr>
        <w:t xml:space="preserve">. </w:t>
      </w:r>
      <w:r w:rsidR="00B04F63">
        <w:rPr>
          <w:rFonts w:cstheme="minorHAnsi"/>
          <w:b/>
          <w:color w:val="000000"/>
          <w:sz w:val="24"/>
          <w:szCs w:val="24"/>
        </w:rPr>
        <w:t>Různé</w:t>
      </w:r>
    </w:p>
    <w:p w14:paraId="132CDFD3" w14:textId="52E59C36" w:rsidR="00CC6D69" w:rsidRDefault="00CC6D69" w:rsidP="009954C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BAA5DE0" w14:textId="59278B5E" w:rsidR="00254209" w:rsidRPr="001D7DA1" w:rsidRDefault="00A45804" w:rsidP="009954C4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7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.</w:t>
      </w:r>
      <w:r w:rsidR="00E50A1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Záv</w:t>
      </w:r>
      <w:r w:rsidR="00B25616" w:rsidRPr="001D7DA1">
        <w:rPr>
          <w:rFonts w:eastAsia="Times New Roman" w:cstheme="minorHAnsi"/>
          <w:b/>
          <w:sz w:val="24"/>
          <w:szCs w:val="24"/>
          <w:lang w:eastAsia="cs-CZ"/>
        </w:rPr>
        <w:t>ě</w:t>
      </w:r>
      <w:r w:rsidR="00254209" w:rsidRPr="001D7DA1">
        <w:rPr>
          <w:rFonts w:eastAsia="Times New Roman" w:cstheme="minorHAnsi"/>
          <w:b/>
          <w:sz w:val="24"/>
          <w:szCs w:val="24"/>
          <w:lang w:eastAsia="cs-CZ"/>
        </w:rPr>
        <w:t>r</w:t>
      </w:r>
    </w:p>
    <w:p w14:paraId="201F6E63" w14:textId="78AA4754" w:rsidR="00254209" w:rsidRPr="001D7DA1" w:rsidRDefault="00254209" w:rsidP="009954C4">
      <w:pPr>
        <w:spacing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FC85263" w14:textId="1CC89D8D" w:rsidR="000D315F" w:rsidRPr="001D7DA1" w:rsidRDefault="00BA278D" w:rsidP="009954C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D7DA1">
        <w:rPr>
          <w:rFonts w:eastAsia="Times New Roman" w:cstheme="minorHAnsi"/>
          <w:sz w:val="24"/>
          <w:szCs w:val="24"/>
          <w:lang w:eastAsia="cs-CZ"/>
        </w:rPr>
        <w:t>Jednání Výboru bylo ukončeno v 1</w:t>
      </w:r>
      <w:r w:rsidR="00B04F63">
        <w:rPr>
          <w:rFonts w:eastAsia="Times New Roman" w:cstheme="minorHAnsi"/>
          <w:sz w:val="24"/>
          <w:szCs w:val="24"/>
          <w:lang w:eastAsia="cs-CZ"/>
        </w:rPr>
        <w:t>8</w:t>
      </w:r>
      <w:r w:rsidRPr="001D7DA1">
        <w:rPr>
          <w:rFonts w:eastAsia="Times New Roman" w:cstheme="minorHAnsi"/>
          <w:sz w:val="24"/>
          <w:szCs w:val="24"/>
          <w:lang w:eastAsia="cs-CZ"/>
        </w:rPr>
        <w:t>:</w:t>
      </w:r>
      <w:r w:rsidR="00851E84">
        <w:rPr>
          <w:rFonts w:eastAsia="Times New Roman" w:cstheme="minorHAnsi"/>
          <w:sz w:val="24"/>
          <w:szCs w:val="24"/>
          <w:lang w:eastAsia="cs-CZ"/>
        </w:rPr>
        <w:t>0</w:t>
      </w:r>
      <w:r w:rsidR="003E534C">
        <w:rPr>
          <w:rFonts w:eastAsia="Times New Roman" w:cstheme="minorHAnsi"/>
          <w:sz w:val="24"/>
          <w:szCs w:val="24"/>
          <w:lang w:eastAsia="cs-CZ"/>
        </w:rPr>
        <w:t>0</w:t>
      </w:r>
      <w:r w:rsidRPr="001D7DA1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DC4E38">
        <w:rPr>
          <w:rFonts w:eastAsia="Times New Roman" w:cstheme="minorHAnsi"/>
          <w:sz w:val="24"/>
          <w:szCs w:val="24"/>
          <w:lang w:eastAsia="cs-CZ"/>
        </w:rPr>
        <w:t>Příští jednání se uskuteční 12. 12. 2024 opět v budově Úřadu městské části Praha 1.</w:t>
      </w:r>
    </w:p>
    <w:p w14:paraId="7B5F1E30" w14:textId="360AC45C" w:rsidR="003D63B9" w:rsidRDefault="003D63B9" w:rsidP="009954C4">
      <w:pPr>
        <w:spacing w:line="360" w:lineRule="auto"/>
        <w:rPr>
          <w:rFonts w:cstheme="minorHAnsi"/>
        </w:rPr>
      </w:pPr>
    </w:p>
    <w:p w14:paraId="5AD0E63D" w14:textId="449EF7AD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19083C9" w14:textId="63BA09B7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73138DB7" w14:textId="708CCA6E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643ECA61" w14:textId="052A16C9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3AB8CBC7" w14:textId="30A4C36D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3BEA0BD5" w14:textId="03D77B99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7CAD4736" w14:textId="574B8BF7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08456E68" w14:textId="6522AAB5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7DFBD9DC" w14:textId="6962F73A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14B352A6" w14:textId="0803E3A0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184025A7" w14:textId="7D20A585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687ACD75" w14:textId="2748A780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94EA960" w14:textId="015644BB" w:rsidR="00A8546C" w:rsidRDefault="00A8546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65977D84" w14:textId="7FF68E88" w:rsidR="00A8546C" w:rsidRDefault="00A8546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30C6E9E6" w14:textId="45889C8A" w:rsidR="00A8546C" w:rsidRDefault="00A8546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4EA449C" w14:textId="65C3547A" w:rsidR="00A8546C" w:rsidRDefault="00A8546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118CB00E" w14:textId="22E0DD2B" w:rsidR="00A8546C" w:rsidRDefault="00A8546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79181E1" w14:textId="0B559F9F" w:rsidR="00A8546C" w:rsidRDefault="00A8546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6ED95985" w14:textId="77777777" w:rsidR="00A8546C" w:rsidRDefault="00A8546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50E12DC2" w14:textId="32E64428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46D193A3" w14:textId="77777777" w:rsidR="002C4879" w:rsidRDefault="002C4879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02E49F24" w14:textId="511501AC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DEDF755" w14:textId="514BF600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20484DCD" w14:textId="2B38F33C" w:rsidR="00D06D2C" w:rsidRPr="001D7DA1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</w:rPr>
      </w:pPr>
    </w:p>
    <w:p w14:paraId="01D3E1A4" w14:textId="77777777" w:rsidR="004379C2" w:rsidRPr="001D7DA1" w:rsidRDefault="004379C2" w:rsidP="009954C4">
      <w:pPr>
        <w:spacing w:line="360" w:lineRule="auto"/>
        <w:rPr>
          <w:rFonts w:cstheme="minorHAnsi"/>
          <w:i/>
        </w:rPr>
      </w:pPr>
      <w:r w:rsidRPr="001D7DA1">
        <w:rPr>
          <w:rFonts w:cstheme="minorHAnsi"/>
          <w:i/>
        </w:rPr>
        <w:t>Zapsal:</w:t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  <w:t>Ověřovatel zápisu:</w:t>
      </w:r>
      <w:r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ab/>
      </w:r>
      <w:r w:rsidR="006D261A" w:rsidRPr="001D7DA1">
        <w:rPr>
          <w:rFonts w:cstheme="minorHAnsi"/>
          <w:i/>
        </w:rPr>
        <w:tab/>
      </w:r>
      <w:r w:rsidRPr="001D7DA1">
        <w:rPr>
          <w:rFonts w:cstheme="minorHAnsi"/>
          <w:i/>
        </w:rPr>
        <w:t>Schválil:</w:t>
      </w:r>
    </w:p>
    <w:p w14:paraId="3883FC43" w14:textId="17FCD0AC" w:rsidR="004379C2" w:rsidRPr="001D7DA1" w:rsidRDefault="004379C2" w:rsidP="009954C4">
      <w:pPr>
        <w:spacing w:line="360" w:lineRule="auto"/>
        <w:rPr>
          <w:rFonts w:cstheme="minorHAnsi"/>
        </w:rPr>
      </w:pPr>
      <w:r w:rsidRPr="001D7DA1">
        <w:rPr>
          <w:rFonts w:cstheme="minorHAnsi"/>
        </w:rPr>
        <w:t>Dorian Gaar</w:t>
      </w:r>
      <w:r w:rsidR="00F079F8"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="00A8546C">
        <w:rPr>
          <w:rFonts w:cstheme="minorHAnsi"/>
        </w:rPr>
        <w:t>Martina Lazárová</w:t>
      </w:r>
      <w:r w:rsidRPr="001D7DA1">
        <w:rPr>
          <w:rFonts w:cstheme="minorHAnsi"/>
        </w:rPr>
        <w:tab/>
      </w:r>
      <w:r w:rsidRPr="001D7DA1">
        <w:rPr>
          <w:rFonts w:cstheme="minorHAnsi"/>
        </w:rPr>
        <w:tab/>
      </w:r>
      <w:r w:rsidR="006D261A" w:rsidRPr="001D7DA1">
        <w:rPr>
          <w:rFonts w:cstheme="minorHAnsi"/>
        </w:rPr>
        <w:tab/>
        <w:t>Bronislava Sitár Baboráková</w:t>
      </w:r>
    </w:p>
    <w:p w14:paraId="3A716C36" w14:textId="4105F586" w:rsidR="004379C2" w:rsidRPr="001D7DA1" w:rsidRDefault="004379C2" w:rsidP="009954C4">
      <w:pPr>
        <w:spacing w:line="360" w:lineRule="auto"/>
        <w:rPr>
          <w:rFonts w:cstheme="minorHAnsi"/>
        </w:rPr>
      </w:pPr>
      <w:r w:rsidRPr="001D7DA1">
        <w:rPr>
          <w:rFonts w:cstheme="minorHAnsi"/>
        </w:rPr>
        <w:t xml:space="preserve">(tajemník </w:t>
      </w:r>
      <w:r w:rsidR="0047329F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  <w:r w:rsidR="000803D4" w:rsidRPr="001D7DA1">
        <w:rPr>
          <w:rFonts w:cstheme="minorHAnsi"/>
        </w:rPr>
        <w:tab/>
      </w:r>
      <w:r w:rsidRPr="001D7DA1">
        <w:rPr>
          <w:rFonts w:cstheme="minorHAnsi"/>
        </w:rPr>
        <w:tab/>
        <w:t>(</w:t>
      </w:r>
      <w:r w:rsidR="007B6414" w:rsidRPr="001D7DA1">
        <w:rPr>
          <w:rFonts w:cstheme="minorHAnsi"/>
        </w:rPr>
        <w:t xml:space="preserve">člen </w:t>
      </w:r>
      <w:r w:rsidR="005B2911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  <w:r w:rsidR="00C22C7D" w:rsidRPr="001D7DA1">
        <w:rPr>
          <w:rFonts w:cstheme="minorHAnsi"/>
        </w:rPr>
        <w:tab/>
      </w:r>
      <w:r w:rsidR="007B6414" w:rsidRPr="001D7DA1">
        <w:rPr>
          <w:rFonts w:cstheme="minorHAnsi"/>
        </w:rPr>
        <w:tab/>
      </w:r>
      <w:r w:rsidR="007B6414" w:rsidRPr="001D7DA1">
        <w:rPr>
          <w:rFonts w:cstheme="minorHAnsi"/>
        </w:rPr>
        <w:tab/>
      </w:r>
      <w:r w:rsidR="005B2911" w:rsidRPr="001D7DA1">
        <w:rPr>
          <w:rFonts w:cstheme="minorHAnsi"/>
        </w:rPr>
        <w:tab/>
      </w:r>
      <w:r w:rsidR="006D261A" w:rsidRPr="001D7DA1">
        <w:rPr>
          <w:rFonts w:cstheme="minorHAnsi"/>
        </w:rPr>
        <w:t>(předsedkyně</w:t>
      </w:r>
      <w:r w:rsidRPr="001D7DA1">
        <w:rPr>
          <w:rFonts w:cstheme="minorHAnsi"/>
        </w:rPr>
        <w:t xml:space="preserve"> </w:t>
      </w:r>
      <w:r w:rsidR="0047329F" w:rsidRPr="001D7DA1">
        <w:rPr>
          <w:rFonts w:cstheme="minorHAnsi"/>
        </w:rPr>
        <w:t>výboru</w:t>
      </w:r>
      <w:r w:rsidRPr="001D7DA1">
        <w:rPr>
          <w:rFonts w:cstheme="minorHAnsi"/>
        </w:rPr>
        <w:t>)</w:t>
      </w:r>
    </w:p>
    <w:sectPr w:rsidR="004379C2" w:rsidRPr="001D7DA1" w:rsidSect="00602E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F472B" w14:textId="77777777" w:rsidR="00835CFE" w:rsidRDefault="00835CFE" w:rsidP="00772EA6">
      <w:pPr>
        <w:spacing w:line="240" w:lineRule="auto"/>
      </w:pPr>
      <w:r>
        <w:separator/>
      </w:r>
    </w:p>
  </w:endnote>
  <w:endnote w:type="continuationSeparator" w:id="0">
    <w:p w14:paraId="6D110534" w14:textId="77777777" w:rsidR="00835CFE" w:rsidRDefault="00835CFE" w:rsidP="00772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001873"/>
      <w:docPartObj>
        <w:docPartGallery w:val="Page Numbers (Bottom of Page)"/>
        <w:docPartUnique/>
      </w:docPartObj>
    </w:sdtPr>
    <w:sdtEndPr/>
    <w:sdtContent>
      <w:p w14:paraId="2F5321A0" w14:textId="70EFD598" w:rsidR="005845EC" w:rsidRDefault="005845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6C">
          <w:rPr>
            <w:noProof/>
          </w:rPr>
          <w:t>2</w:t>
        </w:r>
        <w:r>
          <w:fldChar w:fldCharType="end"/>
        </w:r>
      </w:p>
    </w:sdtContent>
  </w:sdt>
  <w:p w14:paraId="147867BE" w14:textId="77777777" w:rsidR="005845EC" w:rsidRDefault="005845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5C9E4" w14:textId="77777777" w:rsidR="00835CFE" w:rsidRDefault="00835CFE" w:rsidP="00772EA6">
      <w:pPr>
        <w:spacing w:line="240" w:lineRule="auto"/>
      </w:pPr>
      <w:r>
        <w:separator/>
      </w:r>
    </w:p>
  </w:footnote>
  <w:footnote w:type="continuationSeparator" w:id="0">
    <w:p w14:paraId="43DD9EF1" w14:textId="77777777" w:rsidR="00835CFE" w:rsidRDefault="00835CFE" w:rsidP="00772E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092"/>
    <w:multiLevelType w:val="hybridMultilevel"/>
    <w:tmpl w:val="4B08E7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37FF"/>
    <w:multiLevelType w:val="hybridMultilevel"/>
    <w:tmpl w:val="8CE01962"/>
    <w:lvl w:ilvl="0" w:tplc="143C8E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F20DD"/>
    <w:multiLevelType w:val="hybridMultilevel"/>
    <w:tmpl w:val="0EC62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AE3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7B96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64A05"/>
    <w:multiLevelType w:val="hybridMultilevel"/>
    <w:tmpl w:val="4F1672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3724"/>
    <w:multiLevelType w:val="hybridMultilevel"/>
    <w:tmpl w:val="CDB2C240"/>
    <w:lvl w:ilvl="0" w:tplc="BF501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302"/>
    <w:multiLevelType w:val="multilevel"/>
    <w:tmpl w:val="1FDED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B4E0F"/>
    <w:multiLevelType w:val="hybridMultilevel"/>
    <w:tmpl w:val="F9524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2B67"/>
    <w:multiLevelType w:val="hybridMultilevel"/>
    <w:tmpl w:val="E0D6F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C01AD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34BF4"/>
    <w:multiLevelType w:val="hybridMultilevel"/>
    <w:tmpl w:val="C21E78E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5722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C542D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A3392"/>
    <w:multiLevelType w:val="hybridMultilevel"/>
    <w:tmpl w:val="C730F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0BCE"/>
    <w:multiLevelType w:val="hybridMultilevel"/>
    <w:tmpl w:val="D110FED4"/>
    <w:lvl w:ilvl="0" w:tplc="B6E061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772D"/>
    <w:multiLevelType w:val="hybridMultilevel"/>
    <w:tmpl w:val="E9D2A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266FB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11694"/>
    <w:multiLevelType w:val="hybridMultilevel"/>
    <w:tmpl w:val="7B003204"/>
    <w:lvl w:ilvl="0" w:tplc="4D1229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E1722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41812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27D10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023318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2E13BB"/>
    <w:multiLevelType w:val="hybridMultilevel"/>
    <w:tmpl w:val="05107CF4"/>
    <w:lvl w:ilvl="0" w:tplc="C6AAE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A6B86"/>
    <w:multiLevelType w:val="hybridMultilevel"/>
    <w:tmpl w:val="A9CA1CF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A7F62"/>
    <w:multiLevelType w:val="hybridMultilevel"/>
    <w:tmpl w:val="F0E05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43C53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D33D4"/>
    <w:multiLevelType w:val="hybridMultilevel"/>
    <w:tmpl w:val="302C4FD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F090C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364DF"/>
    <w:multiLevelType w:val="hybridMultilevel"/>
    <w:tmpl w:val="6FEAE87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D2793"/>
    <w:multiLevelType w:val="hybridMultilevel"/>
    <w:tmpl w:val="F33003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1604FF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F7128B"/>
    <w:multiLevelType w:val="hybridMultilevel"/>
    <w:tmpl w:val="1BCCD45E"/>
    <w:lvl w:ilvl="0" w:tplc="4D16D3C0">
      <w:start w:val="5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16CB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936C1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540C26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C54734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D2CEF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6"/>
  </w:num>
  <w:num w:numId="3">
    <w:abstractNumId w:val="33"/>
  </w:num>
  <w:num w:numId="4">
    <w:abstractNumId w:val="19"/>
  </w:num>
  <w:num w:numId="5">
    <w:abstractNumId w:val="11"/>
  </w:num>
  <w:num w:numId="6">
    <w:abstractNumId w:val="18"/>
  </w:num>
  <w:num w:numId="7">
    <w:abstractNumId w:val="31"/>
  </w:num>
  <w:num w:numId="8">
    <w:abstractNumId w:val="9"/>
  </w:num>
  <w:num w:numId="9">
    <w:abstractNumId w:val="36"/>
  </w:num>
  <w:num w:numId="10">
    <w:abstractNumId w:val="37"/>
  </w:num>
  <w:num w:numId="11">
    <w:abstractNumId w:val="35"/>
  </w:num>
  <w:num w:numId="12">
    <w:abstractNumId w:val="32"/>
  </w:num>
  <w:num w:numId="13">
    <w:abstractNumId w:val="15"/>
  </w:num>
  <w:num w:numId="14">
    <w:abstractNumId w:val="22"/>
  </w:num>
  <w:num w:numId="15">
    <w:abstractNumId w:val="28"/>
  </w:num>
  <w:num w:numId="16">
    <w:abstractNumId w:val="21"/>
  </w:num>
  <w:num w:numId="17">
    <w:abstractNumId w:val="12"/>
  </w:num>
  <w:num w:numId="18">
    <w:abstractNumId w:val="1"/>
  </w:num>
  <w:num w:numId="19">
    <w:abstractNumId w:val="17"/>
  </w:num>
  <w:num w:numId="20">
    <w:abstractNumId w:val="4"/>
  </w:num>
  <w:num w:numId="21">
    <w:abstractNumId w:val="10"/>
  </w:num>
  <w:num w:numId="22">
    <w:abstractNumId w:val="3"/>
  </w:num>
  <w:num w:numId="23">
    <w:abstractNumId w:val="20"/>
  </w:num>
  <w:num w:numId="24">
    <w:abstractNumId w:val="13"/>
  </w:num>
  <w:num w:numId="25">
    <w:abstractNumId w:val="34"/>
  </w:num>
  <w:num w:numId="26">
    <w:abstractNumId w:val="23"/>
  </w:num>
  <w:num w:numId="27">
    <w:abstractNumId w:val="2"/>
  </w:num>
  <w:num w:numId="28">
    <w:abstractNumId w:val="24"/>
  </w:num>
  <w:num w:numId="29">
    <w:abstractNumId w:val="30"/>
  </w:num>
  <w:num w:numId="30">
    <w:abstractNumId w:val="25"/>
  </w:num>
  <w:num w:numId="31">
    <w:abstractNumId w:val="29"/>
  </w:num>
  <w:num w:numId="32">
    <w:abstractNumId w:val="8"/>
  </w:num>
  <w:num w:numId="33">
    <w:abstractNumId w:val="14"/>
  </w:num>
  <w:num w:numId="34">
    <w:abstractNumId w:val="7"/>
  </w:num>
  <w:num w:numId="35">
    <w:abstractNumId w:val="6"/>
  </w:num>
  <w:num w:numId="36">
    <w:abstractNumId w:val="27"/>
  </w:num>
  <w:num w:numId="37">
    <w:abstractNumId w:val="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77"/>
    <w:rsid w:val="000003CF"/>
    <w:rsid w:val="00010424"/>
    <w:rsid w:val="0001652F"/>
    <w:rsid w:val="00026882"/>
    <w:rsid w:val="00032742"/>
    <w:rsid w:val="000471AF"/>
    <w:rsid w:val="000525F3"/>
    <w:rsid w:val="0006049C"/>
    <w:rsid w:val="00063DE5"/>
    <w:rsid w:val="00066EE0"/>
    <w:rsid w:val="000707AB"/>
    <w:rsid w:val="000803D4"/>
    <w:rsid w:val="00080727"/>
    <w:rsid w:val="00091C54"/>
    <w:rsid w:val="00091E08"/>
    <w:rsid w:val="00095D4E"/>
    <w:rsid w:val="000A3182"/>
    <w:rsid w:val="000A57D5"/>
    <w:rsid w:val="000A5F08"/>
    <w:rsid w:val="000B7937"/>
    <w:rsid w:val="000C43F6"/>
    <w:rsid w:val="000C5CEA"/>
    <w:rsid w:val="000D1177"/>
    <w:rsid w:val="000D315F"/>
    <w:rsid w:val="000E26CB"/>
    <w:rsid w:val="00104486"/>
    <w:rsid w:val="0011197A"/>
    <w:rsid w:val="00115207"/>
    <w:rsid w:val="001166DB"/>
    <w:rsid w:val="001200F4"/>
    <w:rsid w:val="00122362"/>
    <w:rsid w:val="0012298F"/>
    <w:rsid w:val="00125D1D"/>
    <w:rsid w:val="00134ACA"/>
    <w:rsid w:val="00134F65"/>
    <w:rsid w:val="00140389"/>
    <w:rsid w:val="00141C3A"/>
    <w:rsid w:val="001530C6"/>
    <w:rsid w:val="00155BA0"/>
    <w:rsid w:val="00157034"/>
    <w:rsid w:val="00162F96"/>
    <w:rsid w:val="001658CE"/>
    <w:rsid w:val="00170DD2"/>
    <w:rsid w:val="001717D0"/>
    <w:rsid w:val="00171E31"/>
    <w:rsid w:val="00172863"/>
    <w:rsid w:val="001749D6"/>
    <w:rsid w:val="00177111"/>
    <w:rsid w:val="00177D1F"/>
    <w:rsid w:val="001804B7"/>
    <w:rsid w:val="00184002"/>
    <w:rsid w:val="00192701"/>
    <w:rsid w:val="001A2687"/>
    <w:rsid w:val="001A5497"/>
    <w:rsid w:val="001A79B3"/>
    <w:rsid w:val="001B16FC"/>
    <w:rsid w:val="001B3027"/>
    <w:rsid w:val="001B75F0"/>
    <w:rsid w:val="001C069C"/>
    <w:rsid w:val="001C0DB0"/>
    <w:rsid w:val="001D0D7D"/>
    <w:rsid w:val="001D5FA6"/>
    <w:rsid w:val="001D7DA1"/>
    <w:rsid w:val="001E55C8"/>
    <w:rsid w:val="001E722F"/>
    <w:rsid w:val="001F178B"/>
    <w:rsid w:val="001F7D4A"/>
    <w:rsid w:val="00205E91"/>
    <w:rsid w:val="0021281C"/>
    <w:rsid w:val="00213241"/>
    <w:rsid w:val="00216C0A"/>
    <w:rsid w:val="002230AA"/>
    <w:rsid w:val="00247B63"/>
    <w:rsid w:val="00252975"/>
    <w:rsid w:val="00254209"/>
    <w:rsid w:val="00255DF3"/>
    <w:rsid w:val="00257508"/>
    <w:rsid w:val="002705CA"/>
    <w:rsid w:val="002770C5"/>
    <w:rsid w:val="0029037D"/>
    <w:rsid w:val="002A63D9"/>
    <w:rsid w:val="002B2596"/>
    <w:rsid w:val="002B7DA6"/>
    <w:rsid w:val="002C0325"/>
    <w:rsid w:val="002C32D4"/>
    <w:rsid w:val="002C4879"/>
    <w:rsid w:val="002D1471"/>
    <w:rsid w:val="002D78D9"/>
    <w:rsid w:val="002E11C6"/>
    <w:rsid w:val="002E18FC"/>
    <w:rsid w:val="002E2AFA"/>
    <w:rsid w:val="002F172B"/>
    <w:rsid w:val="002F230A"/>
    <w:rsid w:val="0030069D"/>
    <w:rsid w:val="003109C7"/>
    <w:rsid w:val="00316232"/>
    <w:rsid w:val="00327B45"/>
    <w:rsid w:val="00330BB3"/>
    <w:rsid w:val="00340ECA"/>
    <w:rsid w:val="00342EA1"/>
    <w:rsid w:val="003439E1"/>
    <w:rsid w:val="0034501F"/>
    <w:rsid w:val="00350A82"/>
    <w:rsid w:val="0035118B"/>
    <w:rsid w:val="00360847"/>
    <w:rsid w:val="00362281"/>
    <w:rsid w:val="00363A3F"/>
    <w:rsid w:val="00365507"/>
    <w:rsid w:val="0038755D"/>
    <w:rsid w:val="003878DD"/>
    <w:rsid w:val="00390551"/>
    <w:rsid w:val="00395A3A"/>
    <w:rsid w:val="003A0DB2"/>
    <w:rsid w:val="003B1692"/>
    <w:rsid w:val="003B5E7D"/>
    <w:rsid w:val="003B7237"/>
    <w:rsid w:val="003C51C5"/>
    <w:rsid w:val="003C70CE"/>
    <w:rsid w:val="003D4AC8"/>
    <w:rsid w:val="003D63B9"/>
    <w:rsid w:val="003D77CC"/>
    <w:rsid w:val="003E136C"/>
    <w:rsid w:val="003E2909"/>
    <w:rsid w:val="003E3D87"/>
    <w:rsid w:val="003E534C"/>
    <w:rsid w:val="003E6930"/>
    <w:rsid w:val="003E7100"/>
    <w:rsid w:val="003F342E"/>
    <w:rsid w:val="00400F64"/>
    <w:rsid w:val="00414673"/>
    <w:rsid w:val="00414C23"/>
    <w:rsid w:val="00435D85"/>
    <w:rsid w:val="004367E4"/>
    <w:rsid w:val="004379C2"/>
    <w:rsid w:val="004479FB"/>
    <w:rsid w:val="00451809"/>
    <w:rsid w:val="00453A24"/>
    <w:rsid w:val="00460925"/>
    <w:rsid w:val="004669FA"/>
    <w:rsid w:val="004720CB"/>
    <w:rsid w:val="00472B25"/>
    <w:rsid w:val="0047329F"/>
    <w:rsid w:val="004933A7"/>
    <w:rsid w:val="004A07F7"/>
    <w:rsid w:val="004A7C40"/>
    <w:rsid w:val="004B7E9B"/>
    <w:rsid w:val="004C7F81"/>
    <w:rsid w:val="004D3588"/>
    <w:rsid w:val="004D532D"/>
    <w:rsid w:val="004E0F20"/>
    <w:rsid w:val="004E1082"/>
    <w:rsid w:val="004E299D"/>
    <w:rsid w:val="004E62C3"/>
    <w:rsid w:val="004F21DD"/>
    <w:rsid w:val="004F44E7"/>
    <w:rsid w:val="00513C88"/>
    <w:rsid w:val="005159CC"/>
    <w:rsid w:val="0052697E"/>
    <w:rsid w:val="0052730B"/>
    <w:rsid w:val="00527F88"/>
    <w:rsid w:val="00540486"/>
    <w:rsid w:val="005439B6"/>
    <w:rsid w:val="0054689C"/>
    <w:rsid w:val="00550A77"/>
    <w:rsid w:val="00561D2E"/>
    <w:rsid w:val="00571F20"/>
    <w:rsid w:val="00573BD2"/>
    <w:rsid w:val="0058356B"/>
    <w:rsid w:val="00583AA2"/>
    <w:rsid w:val="005845EC"/>
    <w:rsid w:val="005863BA"/>
    <w:rsid w:val="00591E60"/>
    <w:rsid w:val="0059421A"/>
    <w:rsid w:val="005A376B"/>
    <w:rsid w:val="005A3C71"/>
    <w:rsid w:val="005A704B"/>
    <w:rsid w:val="005B2911"/>
    <w:rsid w:val="005B7A49"/>
    <w:rsid w:val="005D0653"/>
    <w:rsid w:val="005D1CC5"/>
    <w:rsid w:val="005D4638"/>
    <w:rsid w:val="005D518C"/>
    <w:rsid w:val="005D792E"/>
    <w:rsid w:val="005E6373"/>
    <w:rsid w:val="005F4D15"/>
    <w:rsid w:val="005F5707"/>
    <w:rsid w:val="00602E07"/>
    <w:rsid w:val="00630232"/>
    <w:rsid w:val="0063175C"/>
    <w:rsid w:val="006331BA"/>
    <w:rsid w:val="00634140"/>
    <w:rsid w:val="00637C84"/>
    <w:rsid w:val="00652373"/>
    <w:rsid w:val="00655320"/>
    <w:rsid w:val="00657870"/>
    <w:rsid w:val="0066615F"/>
    <w:rsid w:val="0067082F"/>
    <w:rsid w:val="0068279E"/>
    <w:rsid w:val="00687780"/>
    <w:rsid w:val="00687A7E"/>
    <w:rsid w:val="00692697"/>
    <w:rsid w:val="006A2732"/>
    <w:rsid w:val="006A5D4A"/>
    <w:rsid w:val="006B10CC"/>
    <w:rsid w:val="006B1716"/>
    <w:rsid w:val="006B1727"/>
    <w:rsid w:val="006B24A1"/>
    <w:rsid w:val="006B3108"/>
    <w:rsid w:val="006C7554"/>
    <w:rsid w:val="006D261A"/>
    <w:rsid w:val="006D4E4F"/>
    <w:rsid w:val="006E08E8"/>
    <w:rsid w:val="006E0DA5"/>
    <w:rsid w:val="006E2C00"/>
    <w:rsid w:val="006E3991"/>
    <w:rsid w:val="006E7D68"/>
    <w:rsid w:val="006F2849"/>
    <w:rsid w:val="00702D3E"/>
    <w:rsid w:val="007169C7"/>
    <w:rsid w:val="00717C0B"/>
    <w:rsid w:val="007332E5"/>
    <w:rsid w:val="007343E7"/>
    <w:rsid w:val="007352E2"/>
    <w:rsid w:val="00740CEE"/>
    <w:rsid w:val="007422C8"/>
    <w:rsid w:val="00755E8C"/>
    <w:rsid w:val="007632B7"/>
    <w:rsid w:val="00765B63"/>
    <w:rsid w:val="00766C55"/>
    <w:rsid w:val="00767DE5"/>
    <w:rsid w:val="00772EA6"/>
    <w:rsid w:val="00773626"/>
    <w:rsid w:val="00773A8D"/>
    <w:rsid w:val="007811C4"/>
    <w:rsid w:val="00785289"/>
    <w:rsid w:val="00790720"/>
    <w:rsid w:val="007A1789"/>
    <w:rsid w:val="007B6414"/>
    <w:rsid w:val="007B6CDB"/>
    <w:rsid w:val="007C228F"/>
    <w:rsid w:val="007C335F"/>
    <w:rsid w:val="007C7F7D"/>
    <w:rsid w:val="007D4376"/>
    <w:rsid w:val="007E07EA"/>
    <w:rsid w:val="007E1480"/>
    <w:rsid w:val="007E31A3"/>
    <w:rsid w:val="007F4618"/>
    <w:rsid w:val="00801737"/>
    <w:rsid w:val="008040ED"/>
    <w:rsid w:val="00806173"/>
    <w:rsid w:val="00811EE3"/>
    <w:rsid w:val="00813F45"/>
    <w:rsid w:val="00815D13"/>
    <w:rsid w:val="00821E39"/>
    <w:rsid w:val="00823770"/>
    <w:rsid w:val="008301A2"/>
    <w:rsid w:val="00835CFE"/>
    <w:rsid w:val="00841F1F"/>
    <w:rsid w:val="008438A1"/>
    <w:rsid w:val="00843AA3"/>
    <w:rsid w:val="00845693"/>
    <w:rsid w:val="00851E84"/>
    <w:rsid w:val="00853BD1"/>
    <w:rsid w:val="008706FD"/>
    <w:rsid w:val="008906E0"/>
    <w:rsid w:val="00895829"/>
    <w:rsid w:val="00895AD2"/>
    <w:rsid w:val="00896241"/>
    <w:rsid w:val="00897BBA"/>
    <w:rsid w:val="00897BD6"/>
    <w:rsid w:val="008A3A96"/>
    <w:rsid w:val="008A3EC5"/>
    <w:rsid w:val="008A4540"/>
    <w:rsid w:val="008B0FCE"/>
    <w:rsid w:val="008B4FAD"/>
    <w:rsid w:val="008D0798"/>
    <w:rsid w:val="008F3AED"/>
    <w:rsid w:val="008F6E7A"/>
    <w:rsid w:val="00901B66"/>
    <w:rsid w:val="00901F34"/>
    <w:rsid w:val="00902924"/>
    <w:rsid w:val="00916000"/>
    <w:rsid w:val="0093538B"/>
    <w:rsid w:val="00935968"/>
    <w:rsid w:val="00954BB8"/>
    <w:rsid w:val="00976A83"/>
    <w:rsid w:val="00981E97"/>
    <w:rsid w:val="009902CA"/>
    <w:rsid w:val="009904E3"/>
    <w:rsid w:val="009954C4"/>
    <w:rsid w:val="009971FA"/>
    <w:rsid w:val="009A1AF9"/>
    <w:rsid w:val="009A456B"/>
    <w:rsid w:val="009A6310"/>
    <w:rsid w:val="009B3C74"/>
    <w:rsid w:val="009C160D"/>
    <w:rsid w:val="009C475C"/>
    <w:rsid w:val="009C7036"/>
    <w:rsid w:val="009D33C4"/>
    <w:rsid w:val="009D341B"/>
    <w:rsid w:val="009D67B2"/>
    <w:rsid w:val="009E5209"/>
    <w:rsid w:val="00A021D2"/>
    <w:rsid w:val="00A04BED"/>
    <w:rsid w:val="00A430BC"/>
    <w:rsid w:val="00A437DC"/>
    <w:rsid w:val="00A45804"/>
    <w:rsid w:val="00A601B2"/>
    <w:rsid w:val="00A84B2D"/>
    <w:rsid w:val="00A8546C"/>
    <w:rsid w:val="00AA4D11"/>
    <w:rsid w:val="00AA725A"/>
    <w:rsid w:val="00AB2A97"/>
    <w:rsid w:val="00AE1388"/>
    <w:rsid w:val="00AE2A21"/>
    <w:rsid w:val="00AE49D3"/>
    <w:rsid w:val="00AF0E56"/>
    <w:rsid w:val="00AF1AB4"/>
    <w:rsid w:val="00AF37B1"/>
    <w:rsid w:val="00B03EAB"/>
    <w:rsid w:val="00B04F63"/>
    <w:rsid w:val="00B1484D"/>
    <w:rsid w:val="00B15634"/>
    <w:rsid w:val="00B174E9"/>
    <w:rsid w:val="00B22DF6"/>
    <w:rsid w:val="00B25616"/>
    <w:rsid w:val="00B54967"/>
    <w:rsid w:val="00B65233"/>
    <w:rsid w:val="00B94CBD"/>
    <w:rsid w:val="00BA1D0D"/>
    <w:rsid w:val="00BA278D"/>
    <w:rsid w:val="00BA3F87"/>
    <w:rsid w:val="00BB1938"/>
    <w:rsid w:val="00BB4DF6"/>
    <w:rsid w:val="00BC3832"/>
    <w:rsid w:val="00BC5DF8"/>
    <w:rsid w:val="00BD5955"/>
    <w:rsid w:val="00BD75A8"/>
    <w:rsid w:val="00BE4FD7"/>
    <w:rsid w:val="00BE64A9"/>
    <w:rsid w:val="00BF6616"/>
    <w:rsid w:val="00C071E6"/>
    <w:rsid w:val="00C10519"/>
    <w:rsid w:val="00C10DBA"/>
    <w:rsid w:val="00C1718B"/>
    <w:rsid w:val="00C227FE"/>
    <w:rsid w:val="00C229FE"/>
    <w:rsid w:val="00C22C7D"/>
    <w:rsid w:val="00C469B1"/>
    <w:rsid w:val="00C526FA"/>
    <w:rsid w:val="00C55A01"/>
    <w:rsid w:val="00C73306"/>
    <w:rsid w:val="00C74F40"/>
    <w:rsid w:val="00C759F4"/>
    <w:rsid w:val="00C81E4A"/>
    <w:rsid w:val="00C85B18"/>
    <w:rsid w:val="00C90B5D"/>
    <w:rsid w:val="00C95999"/>
    <w:rsid w:val="00CB0E1D"/>
    <w:rsid w:val="00CB1BF4"/>
    <w:rsid w:val="00CB1F85"/>
    <w:rsid w:val="00CB2404"/>
    <w:rsid w:val="00CB7D2A"/>
    <w:rsid w:val="00CC040E"/>
    <w:rsid w:val="00CC5893"/>
    <w:rsid w:val="00CC6D69"/>
    <w:rsid w:val="00CD02EE"/>
    <w:rsid w:val="00CD3457"/>
    <w:rsid w:val="00CD57CE"/>
    <w:rsid w:val="00CD7145"/>
    <w:rsid w:val="00CE2902"/>
    <w:rsid w:val="00CE5D36"/>
    <w:rsid w:val="00CE6FEA"/>
    <w:rsid w:val="00CF5F84"/>
    <w:rsid w:val="00D032EB"/>
    <w:rsid w:val="00D04442"/>
    <w:rsid w:val="00D0573E"/>
    <w:rsid w:val="00D06D2C"/>
    <w:rsid w:val="00D17D2F"/>
    <w:rsid w:val="00D2264C"/>
    <w:rsid w:val="00D25B38"/>
    <w:rsid w:val="00D309EB"/>
    <w:rsid w:val="00D35D69"/>
    <w:rsid w:val="00D70339"/>
    <w:rsid w:val="00D742EE"/>
    <w:rsid w:val="00D8377A"/>
    <w:rsid w:val="00D948E5"/>
    <w:rsid w:val="00D961DF"/>
    <w:rsid w:val="00D96AAE"/>
    <w:rsid w:val="00DA7DBF"/>
    <w:rsid w:val="00DB068D"/>
    <w:rsid w:val="00DC2303"/>
    <w:rsid w:val="00DC4E38"/>
    <w:rsid w:val="00DC598D"/>
    <w:rsid w:val="00DC65EC"/>
    <w:rsid w:val="00DC6AFB"/>
    <w:rsid w:val="00DC75EA"/>
    <w:rsid w:val="00DC77D3"/>
    <w:rsid w:val="00DE0D6B"/>
    <w:rsid w:val="00DE1910"/>
    <w:rsid w:val="00DE6EBC"/>
    <w:rsid w:val="00DF013D"/>
    <w:rsid w:val="00DF5A30"/>
    <w:rsid w:val="00DF7D2B"/>
    <w:rsid w:val="00E01788"/>
    <w:rsid w:val="00E0579E"/>
    <w:rsid w:val="00E14BD5"/>
    <w:rsid w:val="00E167A6"/>
    <w:rsid w:val="00E401F2"/>
    <w:rsid w:val="00E40EE3"/>
    <w:rsid w:val="00E45B1A"/>
    <w:rsid w:val="00E472EE"/>
    <w:rsid w:val="00E47D13"/>
    <w:rsid w:val="00E50A13"/>
    <w:rsid w:val="00E539C7"/>
    <w:rsid w:val="00E54581"/>
    <w:rsid w:val="00E64F27"/>
    <w:rsid w:val="00E71246"/>
    <w:rsid w:val="00E92E3C"/>
    <w:rsid w:val="00EA2683"/>
    <w:rsid w:val="00EC0A6B"/>
    <w:rsid w:val="00EE0746"/>
    <w:rsid w:val="00EE1369"/>
    <w:rsid w:val="00EE426C"/>
    <w:rsid w:val="00EE49A1"/>
    <w:rsid w:val="00EE7727"/>
    <w:rsid w:val="00EE7733"/>
    <w:rsid w:val="00EF728F"/>
    <w:rsid w:val="00F00C65"/>
    <w:rsid w:val="00F079F8"/>
    <w:rsid w:val="00F128CF"/>
    <w:rsid w:val="00F162F8"/>
    <w:rsid w:val="00F22682"/>
    <w:rsid w:val="00F22AC7"/>
    <w:rsid w:val="00F269B3"/>
    <w:rsid w:val="00F30C76"/>
    <w:rsid w:val="00F3210B"/>
    <w:rsid w:val="00F33C12"/>
    <w:rsid w:val="00F57F41"/>
    <w:rsid w:val="00F721FC"/>
    <w:rsid w:val="00F72778"/>
    <w:rsid w:val="00F72CCF"/>
    <w:rsid w:val="00F759A4"/>
    <w:rsid w:val="00F8079F"/>
    <w:rsid w:val="00F80877"/>
    <w:rsid w:val="00F87812"/>
    <w:rsid w:val="00F92752"/>
    <w:rsid w:val="00F96424"/>
    <w:rsid w:val="00F9643C"/>
    <w:rsid w:val="00F97A1E"/>
    <w:rsid w:val="00FA5803"/>
    <w:rsid w:val="00FA6E27"/>
    <w:rsid w:val="00FB2DCC"/>
    <w:rsid w:val="00FC2BF7"/>
    <w:rsid w:val="00FC45FB"/>
    <w:rsid w:val="00FC58AF"/>
    <w:rsid w:val="00FC7E40"/>
    <w:rsid w:val="00FD2F23"/>
    <w:rsid w:val="00FE3418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BE2F"/>
  <w15:docId w15:val="{D8080747-E9E2-4417-AC5A-0FAFCD3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A77"/>
    <w:pPr>
      <w:ind w:left="720"/>
      <w:contextualSpacing/>
    </w:pPr>
  </w:style>
  <w:style w:type="paragraph" w:customStyle="1" w:styleId="Stednmka21">
    <w:name w:val="Střední mřížka 21"/>
    <w:uiPriority w:val="1"/>
    <w:qFormat/>
    <w:rsid w:val="001804B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dnmka22">
    <w:name w:val="Střední mřížka 22"/>
    <w:uiPriority w:val="1"/>
    <w:qFormat/>
    <w:rsid w:val="004E10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66EE0"/>
  </w:style>
  <w:style w:type="character" w:styleId="Hypertextovodkaz">
    <w:name w:val="Hyperlink"/>
    <w:basedOn w:val="Standardnpsmoodstavce"/>
    <w:uiPriority w:val="99"/>
    <w:unhideWhenUsed/>
    <w:rsid w:val="00066EE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45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658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72EA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EA6"/>
  </w:style>
  <w:style w:type="paragraph" w:styleId="Zpat">
    <w:name w:val="footer"/>
    <w:basedOn w:val="Normln"/>
    <w:link w:val="ZpatChar"/>
    <w:uiPriority w:val="99"/>
    <w:unhideWhenUsed/>
    <w:rsid w:val="00772EA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EA6"/>
  </w:style>
  <w:style w:type="paragraph" w:styleId="Zkladntext">
    <w:name w:val="Body Text"/>
    <w:basedOn w:val="Normln"/>
    <w:link w:val="ZkladntextChar"/>
    <w:rsid w:val="00155BA0"/>
    <w:pPr>
      <w:spacing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5BA0"/>
    <w:rPr>
      <w:rFonts w:ascii="Arial" w:eastAsia="Times New Roman" w:hAnsi="Arial" w:cs="Arial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C5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1064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dgaar</dc:creator>
  <cp:lastModifiedBy>Dorian Gaar</cp:lastModifiedBy>
  <cp:revision>19</cp:revision>
  <cp:lastPrinted>2023-09-26T11:44:00Z</cp:lastPrinted>
  <dcterms:created xsi:type="dcterms:W3CDTF">2024-11-15T08:00:00Z</dcterms:created>
  <dcterms:modified xsi:type="dcterms:W3CDTF">2025-01-24T16:53:00Z</dcterms:modified>
</cp:coreProperties>
</file>