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176" w:rsidRDefault="004E3176" w:rsidP="004E3176">
      <w:pPr>
        <w:spacing w:line="276" w:lineRule="auto"/>
        <w:jc w:val="center"/>
        <w:rPr>
          <w:rStyle w:val="dn"/>
          <w:b/>
          <w:noProof/>
          <w:lang w:eastAsia="cs-CZ"/>
        </w:rPr>
      </w:pPr>
      <w:r w:rsidRPr="00921177">
        <w:rPr>
          <w:rStyle w:val="dn"/>
          <w:b/>
          <w:noProof/>
          <w:lang w:eastAsia="cs-CZ"/>
        </w:rPr>
        <w:drawing>
          <wp:inline distT="0" distB="0" distL="0" distR="0">
            <wp:extent cx="1150620" cy="1150620"/>
            <wp:effectExtent l="0" t="0" r="0" b="0"/>
            <wp:docPr id="1" name="Obrázek 1" descr="Praha1_Znak-text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Praha1_Znak-text_BLAC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176" w:rsidRDefault="004E3176" w:rsidP="004E3176">
      <w:pPr>
        <w:spacing w:after="0" w:line="240" w:lineRule="auto"/>
        <w:jc w:val="center"/>
        <w:rPr>
          <w:rStyle w:val="dn"/>
          <w:b/>
          <w:bCs/>
        </w:rPr>
      </w:pPr>
    </w:p>
    <w:p w:rsidR="004E3176" w:rsidRPr="00662D90" w:rsidRDefault="004E3176" w:rsidP="004E3176">
      <w:pPr>
        <w:tabs>
          <w:tab w:val="right" w:pos="904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2D90">
        <w:rPr>
          <w:rStyle w:val="dn"/>
          <w:rFonts w:ascii="Times New Roman" w:hAnsi="Times New Roman" w:cs="Times New Roman"/>
          <w:b/>
          <w:bCs/>
          <w:sz w:val="28"/>
          <w:szCs w:val="28"/>
          <w:lang w:val="de-DE"/>
        </w:rPr>
        <w:t>TISKOV</w:t>
      </w:r>
      <w:r w:rsidRPr="00662D90">
        <w:rPr>
          <w:rStyle w:val="dn"/>
          <w:rFonts w:ascii="Times New Roman" w:hAnsi="Times New Roman" w:cs="Times New Roman"/>
          <w:b/>
          <w:bCs/>
          <w:sz w:val="28"/>
          <w:szCs w:val="28"/>
        </w:rPr>
        <w:t>Á ZPRÁVA</w:t>
      </w:r>
      <w:r w:rsidRPr="00662D90">
        <w:rPr>
          <w:rStyle w:val="dn"/>
          <w:rFonts w:ascii="Times New Roman" w:hAnsi="Times New Roman" w:cs="Times New Roman"/>
          <w:b/>
          <w:bCs/>
          <w:sz w:val="28"/>
          <w:szCs w:val="28"/>
        </w:rPr>
        <w:tab/>
      </w:r>
      <w:r w:rsidR="00D52030">
        <w:rPr>
          <w:rStyle w:val="dn"/>
          <w:rFonts w:ascii="Times New Roman" w:hAnsi="Times New Roman" w:cs="Times New Roman"/>
          <w:b/>
          <w:bCs/>
          <w:sz w:val="28"/>
          <w:szCs w:val="28"/>
        </w:rPr>
        <w:t>11</w:t>
      </w:r>
      <w:r w:rsidR="005D000C">
        <w:rPr>
          <w:rStyle w:val="dn"/>
          <w:rFonts w:ascii="Times New Roman" w:hAnsi="Times New Roman" w:cs="Times New Roman"/>
          <w:b/>
          <w:bCs/>
          <w:sz w:val="28"/>
          <w:szCs w:val="28"/>
        </w:rPr>
        <w:t xml:space="preserve">. března </w:t>
      </w:r>
      <w:r>
        <w:rPr>
          <w:rStyle w:val="dn"/>
          <w:rFonts w:ascii="Times New Roman" w:hAnsi="Times New Roman" w:cs="Times New Roman"/>
          <w:b/>
          <w:bCs/>
          <w:sz w:val="28"/>
          <w:szCs w:val="28"/>
        </w:rPr>
        <w:t>2025</w:t>
      </w:r>
    </w:p>
    <w:p w:rsidR="004E3176" w:rsidRPr="002159FC" w:rsidRDefault="004E3176" w:rsidP="000B4E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59FC" w:rsidRDefault="002159FC" w:rsidP="002159F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bookmarkStart w:id="0" w:name="_GoBack"/>
      <w:r w:rsidRPr="002159F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Praha 1 finančně podpoří volnočasové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aktivity místních dětí</w:t>
      </w:r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Projekt </w:t>
      </w:r>
      <w:proofErr w:type="spellStart"/>
      <w:r w:rsidRPr="002159F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corrency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odstartuje </w:t>
      </w:r>
      <w:r w:rsidRPr="002159F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už 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Pr="002159F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dubnu</w:t>
      </w:r>
    </w:p>
    <w:p w:rsidR="002159FC" w:rsidRPr="00F22299" w:rsidRDefault="002159FC" w:rsidP="002159F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</w:p>
    <w:p w:rsidR="002159FC" w:rsidRPr="00F22299" w:rsidRDefault="002159FC" w:rsidP="002159F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F22299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Praha 1 podpoří rodiny s dětmi finančním příspěvkem na volnočasové aktivity. V rozpočtu na to vyčlenila 1 milion korun. Dětem ve věku od 2 do 16 let umožní navštěvovat kroužky, sportovní aktivity či účastnit se táborů za výhodnějších podmínek. Zároveň tím pomůže registrovaným místním podnikatelům, spolkům i dalším subjektům, které zajišťují volnočasové aktivity.</w:t>
      </w:r>
    </w:p>
    <w:p w:rsidR="002159FC" w:rsidRPr="00F22299" w:rsidRDefault="002159FC" w:rsidP="002159F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F22299" w:rsidRPr="00F22299" w:rsidRDefault="002159FC" w:rsidP="002159F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F22299">
        <w:rPr>
          <w:rFonts w:ascii="Times New Roman" w:eastAsia="Times New Roman" w:hAnsi="Times New Roman" w:cs="Times New Roman"/>
          <w:sz w:val="20"/>
          <w:szCs w:val="20"/>
          <w:lang w:eastAsia="cs-CZ"/>
        </w:rPr>
        <w:t>Každé dítě v uvedeném věku a s trvalým pobytem v Pra</w:t>
      </w:r>
      <w:r w:rsidR="00F22299" w:rsidRPr="00F2229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ze 1 bude mít od 1. dubna nárok </w:t>
      </w:r>
      <w:r w:rsidRPr="00F22299">
        <w:rPr>
          <w:rFonts w:ascii="Times New Roman" w:eastAsia="Times New Roman" w:hAnsi="Times New Roman" w:cs="Times New Roman"/>
          <w:sz w:val="20"/>
          <w:szCs w:val="20"/>
          <w:lang w:eastAsia="cs-CZ"/>
        </w:rPr>
        <w:t>na</w:t>
      </w:r>
      <w:r w:rsidR="00F22299" w:rsidRPr="00F2229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 2 000 takzvaných elektronických </w:t>
      </w:r>
      <w:proofErr w:type="spellStart"/>
      <w:r w:rsidR="00F22299" w:rsidRPr="00F22299">
        <w:rPr>
          <w:rFonts w:ascii="Times New Roman" w:eastAsia="Times New Roman" w:hAnsi="Times New Roman" w:cs="Times New Roman"/>
          <w:sz w:val="20"/>
          <w:szCs w:val="20"/>
          <w:lang w:eastAsia="cs-CZ"/>
        </w:rPr>
        <w:t>correntů</w:t>
      </w:r>
      <w:proofErr w:type="spellEnd"/>
      <w:r w:rsidR="00F22299" w:rsidRPr="00F22299">
        <w:rPr>
          <w:rFonts w:ascii="Times New Roman" w:eastAsia="Times New Roman" w:hAnsi="Times New Roman" w:cs="Times New Roman"/>
          <w:sz w:val="20"/>
          <w:szCs w:val="20"/>
          <w:lang w:eastAsia="cs-CZ"/>
        </w:rPr>
        <w:t>, tedy ekvivalent 2 </w:t>
      </w:r>
      <w:r w:rsidRPr="00F22299">
        <w:rPr>
          <w:rFonts w:ascii="Times New Roman" w:eastAsia="Times New Roman" w:hAnsi="Times New Roman" w:cs="Times New Roman"/>
          <w:sz w:val="20"/>
          <w:szCs w:val="20"/>
          <w:lang w:eastAsia="cs-CZ"/>
        </w:rPr>
        <w:t>000 Kč. „</w:t>
      </w:r>
      <w:r w:rsidRPr="00F22299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Oproti jiným částem Česka, kde už tento projekt mají,</w:t>
      </w:r>
      <w:r w:rsidR="00F22299" w:rsidRPr="00F22299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 xml:space="preserve"> </w:t>
      </w:r>
      <w:r w:rsidRPr="00F22299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jsme start registrací zahájili dříve, aby rodiče či jiní zákonní zástupci dítěte mohli příspěvek využít i na zaplacení příměstských a pobytových táborů,</w:t>
      </w:r>
      <w:r w:rsidR="00F22299" w:rsidRPr="00F22299">
        <w:rPr>
          <w:rFonts w:ascii="Times New Roman" w:eastAsia="Times New Roman" w:hAnsi="Times New Roman" w:cs="Times New Roman"/>
          <w:sz w:val="20"/>
          <w:szCs w:val="20"/>
          <w:lang w:eastAsia="cs-CZ"/>
        </w:rPr>
        <w:t>“ vysvětlil David </w:t>
      </w:r>
      <w:proofErr w:type="spellStart"/>
      <w:r w:rsidR="00F22299" w:rsidRPr="00F22299">
        <w:rPr>
          <w:rFonts w:ascii="Times New Roman" w:eastAsia="Times New Roman" w:hAnsi="Times New Roman" w:cs="Times New Roman"/>
          <w:sz w:val="20"/>
          <w:szCs w:val="20"/>
          <w:lang w:eastAsia="cs-CZ"/>
        </w:rPr>
        <w:t>Bodeček</w:t>
      </w:r>
      <w:proofErr w:type="spellEnd"/>
      <w:r w:rsidR="00F22299" w:rsidRPr="00F22299">
        <w:rPr>
          <w:rFonts w:ascii="Times New Roman" w:eastAsia="Times New Roman" w:hAnsi="Times New Roman" w:cs="Times New Roman"/>
          <w:sz w:val="20"/>
          <w:szCs w:val="20"/>
          <w:lang w:eastAsia="cs-CZ"/>
        </w:rPr>
        <w:t>, 1. </w:t>
      </w:r>
      <w:r w:rsidRPr="00F22299">
        <w:rPr>
          <w:rFonts w:ascii="Times New Roman" w:eastAsia="Times New Roman" w:hAnsi="Times New Roman" w:cs="Times New Roman"/>
          <w:sz w:val="20"/>
          <w:szCs w:val="20"/>
          <w:lang w:eastAsia="cs-CZ"/>
        </w:rPr>
        <w:t>místostarosta MČ Prahy 1.</w:t>
      </w:r>
    </w:p>
    <w:p w:rsidR="00F22299" w:rsidRPr="00F22299" w:rsidRDefault="00F22299" w:rsidP="002159F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F22299" w:rsidRPr="00F22299" w:rsidRDefault="002159FC" w:rsidP="002159F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F22299">
        <w:rPr>
          <w:rFonts w:ascii="Times New Roman" w:eastAsia="Times New Roman" w:hAnsi="Times New Roman" w:cs="Times New Roman"/>
          <w:sz w:val="20"/>
          <w:szCs w:val="20"/>
          <w:lang w:eastAsia="cs-CZ"/>
        </w:rPr>
        <w:t>Jakým způsobem je tedy možné požádat o nový příspěvek?</w:t>
      </w:r>
      <w:r w:rsidR="00F22299" w:rsidRPr="00F2229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F22299">
        <w:rPr>
          <w:rFonts w:ascii="Times New Roman" w:eastAsia="Times New Roman" w:hAnsi="Times New Roman" w:cs="Times New Roman"/>
          <w:sz w:val="20"/>
          <w:szCs w:val="20"/>
          <w:lang w:eastAsia="cs-CZ"/>
        </w:rPr>
        <w:t>Rodiče a další zákonní zástupci dítěte tak mohou učinit od 1. dubna 2025 online na www.</w:t>
      </w:r>
      <w:hyperlink r:id="rId5" w:history="1">
        <w:r w:rsidRPr="00F22299">
          <w:rPr>
            <w:rFonts w:ascii="Times New Roman" w:eastAsia="Times New Roman" w:hAnsi="Times New Roman" w:cs="Times New Roman"/>
            <w:sz w:val="20"/>
            <w:szCs w:val="20"/>
            <w:u w:val="single"/>
            <w:lang w:eastAsia="cs-CZ"/>
          </w:rPr>
          <w:t>praha1.corrency.cz</w:t>
        </w:r>
      </w:hyperlink>
      <w:r w:rsidRPr="00F22299">
        <w:rPr>
          <w:rFonts w:ascii="Times New Roman" w:eastAsia="Times New Roman" w:hAnsi="Times New Roman" w:cs="Times New Roman"/>
          <w:sz w:val="20"/>
          <w:szCs w:val="20"/>
          <w:lang w:eastAsia="cs-CZ"/>
        </w:rPr>
        <w:t>. Po registraci obdrží elektronické</w:t>
      </w:r>
      <w:r w:rsidR="00F22299" w:rsidRPr="00F2229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F22299">
        <w:rPr>
          <w:rFonts w:ascii="Times New Roman" w:eastAsia="Times New Roman" w:hAnsi="Times New Roman" w:cs="Times New Roman"/>
          <w:sz w:val="20"/>
          <w:szCs w:val="20"/>
          <w:lang w:eastAsia="cs-CZ"/>
        </w:rPr>
        <w:t>correnty</w:t>
      </w:r>
      <w:proofErr w:type="spellEnd"/>
      <w:r w:rsidR="00F22299" w:rsidRPr="00F2229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F22299">
        <w:rPr>
          <w:rFonts w:ascii="Times New Roman" w:eastAsia="Times New Roman" w:hAnsi="Times New Roman" w:cs="Times New Roman"/>
          <w:sz w:val="20"/>
          <w:szCs w:val="20"/>
          <w:lang w:eastAsia="cs-CZ"/>
        </w:rPr>
        <w:t>ihned.</w:t>
      </w:r>
    </w:p>
    <w:p w:rsidR="00F22299" w:rsidRPr="00F22299" w:rsidRDefault="00F22299" w:rsidP="002159F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F22299" w:rsidRPr="00F22299" w:rsidRDefault="002159FC" w:rsidP="002159F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F22299">
        <w:rPr>
          <w:rFonts w:ascii="Times New Roman" w:eastAsia="Times New Roman" w:hAnsi="Times New Roman" w:cs="Times New Roman"/>
          <w:sz w:val="20"/>
          <w:szCs w:val="20"/>
          <w:lang w:eastAsia="cs-CZ"/>
        </w:rPr>
        <w:t>„</w:t>
      </w:r>
      <w:r w:rsidRPr="00F22299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Příspěvek pokrývá až 75 procent ceny kroužku nebo jiné aktivity. Například u kroužku</w:t>
      </w:r>
      <w:r w:rsidR="00F22299" w:rsidRPr="00F22299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 xml:space="preserve"> </w:t>
      </w:r>
      <w:r w:rsidRPr="00F22299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za</w:t>
      </w:r>
      <w:r w:rsidR="00F22299" w:rsidRPr="00F22299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 </w:t>
      </w:r>
      <w:r w:rsidRPr="00F22299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2</w:t>
      </w:r>
      <w:r w:rsidR="00F22299" w:rsidRPr="00F22299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 </w:t>
      </w:r>
      <w:r w:rsidRPr="00F22299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000 Kč rodiče zaplatí pouze 500 korun, zbytek bude uhrazen z příspěvku,“</w:t>
      </w:r>
      <w:r w:rsidR="00F22299" w:rsidRPr="00F2229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uvedl David </w:t>
      </w:r>
      <w:proofErr w:type="spellStart"/>
      <w:r w:rsidRPr="00F22299">
        <w:rPr>
          <w:rFonts w:ascii="Times New Roman" w:eastAsia="Times New Roman" w:hAnsi="Times New Roman" w:cs="Times New Roman"/>
          <w:sz w:val="20"/>
          <w:szCs w:val="20"/>
          <w:lang w:eastAsia="cs-CZ"/>
        </w:rPr>
        <w:t>Bodeček</w:t>
      </w:r>
      <w:proofErr w:type="spellEnd"/>
      <w:r w:rsidRPr="00F22299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:rsidR="00F22299" w:rsidRPr="00F22299" w:rsidRDefault="00F22299" w:rsidP="002159F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F22299" w:rsidRPr="00F22299" w:rsidRDefault="002159FC" w:rsidP="002159F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F22299">
        <w:rPr>
          <w:rFonts w:ascii="Times New Roman" w:eastAsia="Times New Roman" w:hAnsi="Times New Roman" w:cs="Times New Roman"/>
          <w:sz w:val="20"/>
          <w:szCs w:val="20"/>
          <w:lang w:eastAsia="cs-CZ"/>
        </w:rPr>
        <w:t>Nevyužité</w:t>
      </w:r>
      <w:r w:rsidR="00F22299" w:rsidRPr="00F2229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F22299">
        <w:rPr>
          <w:rFonts w:ascii="Times New Roman" w:eastAsia="Times New Roman" w:hAnsi="Times New Roman" w:cs="Times New Roman"/>
          <w:sz w:val="20"/>
          <w:szCs w:val="20"/>
          <w:lang w:eastAsia="cs-CZ"/>
        </w:rPr>
        <w:t>correnty</w:t>
      </w:r>
      <w:proofErr w:type="spellEnd"/>
      <w:r w:rsidR="00F22299" w:rsidRPr="00F2229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F22299">
        <w:rPr>
          <w:rFonts w:ascii="Times New Roman" w:eastAsia="Times New Roman" w:hAnsi="Times New Roman" w:cs="Times New Roman"/>
          <w:sz w:val="20"/>
          <w:szCs w:val="20"/>
          <w:lang w:eastAsia="cs-CZ"/>
        </w:rPr>
        <w:t>bude možné uplatnit při platbě dalšího kroužku, a to až do 31. října 2025. Tento termín umožní, aby</w:t>
      </w:r>
      <w:r w:rsidR="00F22299" w:rsidRPr="00F2229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F22299">
        <w:rPr>
          <w:rFonts w:ascii="Times New Roman" w:eastAsia="Times New Roman" w:hAnsi="Times New Roman" w:cs="Times New Roman"/>
          <w:sz w:val="20"/>
          <w:szCs w:val="20"/>
          <w:lang w:eastAsia="cs-CZ"/>
        </w:rPr>
        <w:t>correnty</w:t>
      </w:r>
      <w:proofErr w:type="spellEnd"/>
      <w:r w:rsidR="00F22299" w:rsidRPr="00F2229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F22299">
        <w:rPr>
          <w:rFonts w:ascii="Times New Roman" w:eastAsia="Times New Roman" w:hAnsi="Times New Roman" w:cs="Times New Roman"/>
          <w:sz w:val="20"/>
          <w:szCs w:val="20"/>
          <w:lang w:eastAsia="cs-CZ"/>
        </w:rPr>
        <w:t>byly využity také až po zahájení školního roku 2025-26.</w:t>
      </w:r>
    </w:p>
    <w:p w:rsidR="00F22299" w:rsidRPr="00F22299" w:rsidRDefault="00F22299" w:rsidP="002159F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F22299" w:rsidRPr="00F22299" w:rsidRDefault="002159FC" w:rsidP="002159F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F22299">
        <w:rPr>
          <w:rFonts w:ascii="Times New Roman" w:eastAsia="Times New Roman" w:hAnsi="Times New Roman" w:cs="Times New Roman"/>
          <w:sz w:val="20"/>
          <w:szCs w:val="20"/>
          <w:lang w:eastAsia="cs-CZ"/>
        </w:rPr>
        <w:t>„</w:t>
      </w:r>
      <w:r w:rsidRPr="00F22299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Věřím, že projekt zaujme děti, rodiče a zároveň podpoří místní ekonomiku. Po jeho skončení mě bude zajímat zpětná vazba. Například, zda registrované subjekty budou považovat projekt za finančně přínosný a zda si ho budou přát zopakovat,“</w:t>
      </w:r>
      <w:r w:rsidR="00F22299" w:rsidRPr="00F2229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řekl David </w:t>
      </w:r>
      <w:proofErr w:type="spellStart"/>
      <w:r w:rsidRPr="00F22299">
        <w:rPr>
          <w:rFonts w:ascii="Times New Roman" w:eastAsia="Times New Roman" w:hAnsi="Times New Roman" w:cs="Times New Roman"/>
          <w:sz w:val="20"/>
          <w:szCs w:val="20"/>
          <w:lang w:eastAsia="cs-CZ"/>
        </w:rPr>
        <w:t>Bodeček</w:t>
      </w:r>
      <w:proofErr w:type="spellEnd"/>
      <w:r w:rsidRPr="00F22299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:rsidR="00F22299" w:rsidRPr="00F22299" w:rsidRDefault="00F22299" w:rsidP="002159F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F22299" w:rsidRPr="00F22299" w:rsidRDefault="002159FC" w:rsidP="002159F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F22299">
        <w:rPr>
          <w:rFonts w:ascii="Times New Roman" w:eastAsia="Times New Roman" w:hAnsi="Times New Roman" w:cs="Times New Roman"/>
          <w:sz w:val="20"/>
          <w:szCs w:val="20"/>
          <w:lang w:eastAsia="cs-CZ"/>
        </w:rPr>
        <w:t>MČ Praha přistoupila u nového projektu</w:t>
      </w:r>
      <w:r w:rsidR="00F22299" w:rsidRPr="00F2229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="00F22299" w:rsidRPr="00F22299">
        <w:rPr>
          <w:rFonts w:ascii="Times New Roman" w:eastAsia="Times New Roman" w:hAnsi="Times New Roman" w:cs="Times New Roman"/>
          <w:sz w:val="20"/>
          <w:szCs w:val="20"/>
          <w:lang w:eastAsia="cs-CZ"/>
        </w:rPr>
        <w:t>Corrency</w:t>
      </w:r>
      <w:proofErr w:type="spellEnd"/>
      <w:r w:rsidR="00F22299" w:rsidRPr="00F2229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F22299">
        <w:rPr>
          <w:rFonts w:ascii="Times New Roman" w:eastAsia="Times New Roman" w:hAnsi="Times New Roman" w:cs="Times New Roman"/>
          <w:sz w:val="20"/>
          <w:szCs w:val="20"/>
          <w:lang w:eastAsia="cs-CZ"/>
        </w:rPr>
        <w:t>k vyšší spoluúčasti Prahy 1 než je v České republice obvyklé. Při jeho přípravě se inspirovala zkušenostmi, které už s ním anebo obdobnými mají v Prostějově, v Jeseníku, v Chotěboři, v Ostravě-jih, ale i v Praze 14 a v Praze 18. „</w:t>
      </w:r>
      <w:r w:rsidRPr="00F22299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Porovnali jsme si jimi nastavené podmínky, poučili se z jejich návrhů na zlepšení a výsledek jsme přizpůsobili Praze 1</w:t>
      </w:r>
      <w:r w:rsidRPr="00F22299">
        <w:rPr>
          <w:rFonts w:ascii="Times New Roman" w:eastAsia="Times New Roman" w:hAnsi="Times New Roman" w:cs="Times New Roman"/>
          <w:sz w:val="20"/>
          <w:szCs w:val="20"/>
          <w:lang w:eastAsia="cs-CZ"/>
        </w:rPr>
        <w:t>,“ vysvětlil</w:t>
      </w:r>
      <w:r w:rsidR="00F22299" w:rsidRPr="00F2229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F22299">
        <w:rPr>
          <w:rFonts w:ascii="Times New Roman" w:eastAsia="Times New Roman" w:hAnsi="Times New Roman" w:cs="Times New Roman"/>
          <w:sz w:val="20"/>
          <w:szCs w:val="20"/>
          <w:lang w:eastAsia="cs-CZ"/>
        </w:rPr>
        <w:t>Bodeček</w:t>
      </w:r>
      <w:proofErr w:type="spellEnd"/>
      <w:r w:rsidRPr="00F22299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:rsidR="00F22299" w:rsidRPr="00F22299" w:rsidRDefault="00F22299" w:rsidP="002159F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F22299" w:rsidRPr="00F22299" w:rsidRDefault="002159FC" w:rsidP="002159F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F22299">
        <w:rPr>
          <w:rFonts w:ascii="Times New Roman" w:eastAsia="Times New Roman" w:hAnsi="Times New Roman" w:cs="Times New Roman"/>
          <w:sz w:val="20"/>
          <w:szCs w:val="20"/>
          <w:lang w:eastAsia="cs-CZ"/>
        </w:rPr>
        <w:t>Rodiče a zákonní zástupci by neměli s registrací do projektu otálet. Čím dříve se zaregistrují, tím větší šanci mají, že budou moci novou finanční podporu využít.</w:t>
      </w:r>
    </w:p>
    <w:p w:rsidR="00F22299" w:rsidRPr="00F22299" w:rsidRDefault="00F22299" w:rsidP="002159F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2159FC" w:rsidRPr="002159FC" w:rsidRDefault="002159FC" w:rsidP="002159F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F22299">
        <w:rPr>
          <w:rFonts w:ascii="Times New Roman" w:eastAsia="Times New Roman" w:hAnsi="Times New Roman" w:cs="Times New Roman"/>
          <w:sz w:val="20"/>
          <w:szCs w:val="20"/>
          <w:lang w:eastAsia="cs-CZ"/>
        </w:rPr>
        <w:t>Spolky a další organizace, které zajišťují volnočasové aktivity na území Prahy 1 či zde mají sídlo, se mohou registrovat od 1. dubna do 31. října 2025. A zrovna tak rodiče nebo zákonní zástupci dětí. Ve stejném časovém obdob</w:t>
      </w:r>
      <w:r w:rsidR="00F22299" w:rsidRPr="00F2229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í budou moci uplatnit i získané </w:t>
      </w:r>
      <w:proofErr w:type="spellStart"/>
      <w:r w:rsidRPr="00F22299">
        <w:rPr>
          <w:rFonts w:ascii="Times New Roman" w:eastAsia="Times New Roman" w:hAnsi="Times New Roman" w:cs="Times New Roman"/>
          <w:sz w:val="20"/>
          <w:szCs w:val="20"/>
          <w:lang w:eastAsia="cs-CZ"/>
        </w:rPr>
        <w:t>correnty</w:t>
      </w:r>
      <w:proofErr w:type="spellEnd"/>
      <w:r w:rsidRPr="00F22299">
        <w:rPr>
          <w:rFonts w:ascii="Times New Roman" w:eastAsia="Times New Roman" w:hAnsi="Times New Roman" w:cs="Times New Roman"/>
          <w:sz w:val="20"/>
          <w:szCs w:val="20"/>
          <w:lang w:eastAsia="cs-CZ"/>
        </w:rPr>
        <w:t>. K platbě bude potřeba občanský průkaz nebo kód ze SMS v mobilním telefonu.</w:t>
      </w:r>
    </w:p>
    <w:p w:rsidR="002159FC" w:rsidRPr="002159FC" w:rsidRDefault="002159FC" w:rsidP="002159F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159FC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</w:p>
    <w:p w:rsidR="002159FC" w:rsidRPr="002159FC" w:rsidRDefault="002159FC" w:rsidP="002159F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F22299">
        <w:rPr>
          <w:rFonts w:ascii="Times New Roman" w:eastAsia="Times New Roman" w:hAnsi="Times New Roman" w:cs="Times New Roman"/>
          <w:sz w:val="20"/>
          <w:szCs w:val="20"/>
          <w:lang w:eastAsia="cs-CZ"/>
        </w:rPr>
        <w:t>Podrobnější infor</w:t>
      </w:r>
      <w:r w:rsidR="00F22299" w:rsidRPr="00F22299">
        <w:rPr>
          <w:rFonts w:ascii="Times New Roman" w:eastAsia="Times New Roman" w:hAnsi="Times New Roman" w:cs="Times New Roman"/>
          <w:sz w:val="20"/>
          <w:szCs w:val="20"/>
          <w:lang w:eastAsia="cs-CZ"/>
        </w:rPr>
        <w:t>m</w:t>
      </w:r>
      <w:r w:rsidRPr="00F22299">
        <w:rPr>
          <w:rFonts w:ascii="Times New Roman" w:eastAsia="Times New Roman" w:hAnsi="Times New Roman" w:cs="Times New Roman"/>
          <w:sz w:val="20"/>
          <w:szCs w:val="20"/>
          <w:lang w:eastAsia="cs-CZ"/>
        </w:rPr>
        <w:t>ace, seznam registrovaných provozovatelů volnočasových aktivit a registrační formuláře lze nalézt na praha1.corrency.cz</w:t>
      </w:r>
    </w:p>
    <w:p w:rsidR="00257A16" w:rsidRPr="00F22299" w:rsidRDefault="00257A16" w:rsidP="000B4E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3176" w:rsidRPr="00F22299" w:rsidRDefault="004E3176" w:rsidP="004E3176">
      <w:pPr>
        <w:spacing w:after="0" w:line="240" w:lineRule="auto"/>
        <w:rPr>
          <w:rStyle w:val="dn"/>
          <w:rFonts w:ascii="Times New Roman" w:eastAsia="Times New Roman" w:hAnsi="Times New Roman" w:cs="Times New Roman"/>
          <w:b/>
          <w:sz w:val="20"/>
          <w:szCs w:val="20"/>
        </w:rPr>
      </w:pPr>
      <w:r w:rsidRPr="00F22299">
        <w:rPr>
          <w:rStyle w:val="dn"/>
          <w:rFonts w:ascii="Times New Roman" w:eastAsia="Times New Roman" w:hAnsi="Times New Roman" w:cs="Times New Roman"/>
          <w:b/>
          <w:sz w:val="20"/>
          <w:szCs w:val="20"/>
        </w:rPr>
        <w:t>Kontakt:</w:t>
      </w:r>
    </w:p>
    <w:p w:rsidR="004E3176" w:rsidRPr="00F22299" w:rsidRDefault="004E3176" w:rsidP="004E3176">
      <w:pPr>
        <w:spacing w:after="0" w:line="240" w:lineRule="auto"/>
        <w:rPr>
          <w:rStyle w:val="dn"/>
          <w:rFonts w:ascii="Times New Roman" w:eastAsia="Times New Roman" w:hAnsi="Times New Roman" w:cs="Times New Roman"/>
          <w:sz w:val="20"/>
          <w:szCs w:val="20"/>
        </w:rPr>
      </w:pPr>
      <w:r w:rsidRPr="00F22299">
        <w:rPr>
          <w:rStyle w:val="dn"/>
          <w:rFonts w:ascii="Times New Roman" w:eastAsia="Times New Roman" w:hAnsi="Times New Roman" w:cs="Times New Roman"/>
          <w:sz w:val="20"/>
          <w:szCs w:val="20"/>
        </w:rPr>
        <w:t xml:space="preserve">Karolína </w:t>
      </w:r>
      <w:proofErr w:type="spellStart"/>
      <w:r w:rsidRPr="00F22299">
        <w:rPr>
          <w:rStyle w:val="dn"/>
          <w:rFonts w:ascii="Times New Roman" w:eastAsia="Times New Roman" w:hAnsi="Times New Roman" w:cs="Times New Roman"/>
          <w:sz w:val="20"/>
          <w:szCs w:val="20"/>
        </w:rPr>
        <w:t>Šnejdarová</w:t>
      </w:r>
      <w:proofErr w:type="spellEnd"/>
      <w:r w:rsidRPr="00F22299">
        <w:rPr>
          <w:rStyle w:val="dn"/>
          <w:rFonts w:ascii="Times New Roman" w:eastAsia="Times New Roman" w:hAnsi="Times New Roman" w:cs="Times New Roman"/>
          <w:sz w:val="20"/>
          <w:szCs w:val="20"/>
        </w:rPr>
        <w:t>, tisková mluvčí, pověřená vedoucí oddělení vnějších vztahů MČ Praha 1</w:t>
      </w:r>
    </w:p>
    <w:p w:rsidR="00EE32EC" w:rsidRPr="00F22299" w:rsidRDefault="004E3176" w:rsidP="00D520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22299">
        <w:rPr>
          <w:rStyle w:val="dn"/>
          <w:rFonts w:ascii="Times New Roman" w:eastAsia="Times New Roman" w:hAnsi="Times New Roman" w:cs="Times New Roman"/>
          <w:sz w:val="20"/>
          <w:szCs w:val="20"/>
        </w:rPr>
        <w:t xml:space="preserve">Mobil: 720 120 555, </w:t>
      </w:r>
      <w:hyperlink r:id="rId6" w:history="1">
        <w:r w:rsidRPr="00F22299">
          <w:rPr>
            <w:rStyle w:val="Hypertextovodkaz"/>
            <w:rFonts w:ascii="Times New Roman" w:eastAsia="Times New Roman" w:hAnsi="Times New Roman" w:cs="Times New Roman"/>
            <w:color w:val="auto"/>
            <w:sz w:val="20"/>
            <w:szCs w:val="20"/>
          </w:rPr>
          <w:t>karolina.snejdarova@praha1.cz</w:t>
        </w:r>
      </w:hyperlink>
    </w:p>
    <w:sectPr w:rsidR="00EE32EC" w:rsidRPr="00F22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176"/>
    <w:rsid w:val="000B4EDB"/>
    <w:rsid w:val="002159FC"/>
    <w:rsid w:val="00257A16"/>
    <w:rsid w:val="004E3176"/>
    <w:rsid w:val="005D000C"/>
    <w:rsid w:val="00626467"/>
    <w:rsid w:val="006E11C1"/>
    <w:rsid w:val="007840EA"/>
    <w:rsid w:val="007A0159"/>
    <w:rsid w:val="008702EB"/>
    <w:rsid w:val="00997E77"/>
    <w:rsid w:val="00B47539"/>
    <w:rsid w:val="00C01225"/>
    <w:rsid w:val="00D52030"/>
    <w:rsid w:val="00EA7474"/>
    <w:rsid w:val="00EE41C2"/>
    <w:rsid w:val="00F2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63F31"/>
  <w15:chartTrackingRefBased/>
  <w15:docId w15:val="{5270D694-6B72-4E9E-85F8-1C7574B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3176"/>
    <w:pPr>
      <w:suppressAutoHyphens/>
    </w:pPr>
    <w:rPr>
      <w:rFonts w:ascii="Calibri" w:eastAsia="SimSun" w:hAnsi="Calibri" w:cs="Calibri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0B4EDB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B4EDB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n">
    <w:name w:val="Žádný"/>
    <w:rsid w:val="004E3176"/>
  </w:style>
  <w:style w:type="character" w:styleId="Hypertextovodkaz">
    <w:name w:val="Hyperlink"/>
    <w:uiPriority w:val="99"/>
    <w:unhideWhenUsed/>
    <w:rsid w:val="004E3176"/>
    <w:rPr>
      <w:color w:val="0563C1"/>
      <w:u w:val="single"/>
    </w:rPr>
  </w:style>
  <w:style w:type="character" w:styleId="Siln">
    <w:name w:val="Strong"/>
    <w:uiPriority w:val="22"/>
    <w:qFormat/>
    <w:rsid w:val="004E317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0B4ED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B4ED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B4ED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0B4EDB"/>
    <w:rPr>
      <w:i/>
      <w:iCs/>
    </w:rPr>
  </w:style>
  <w:style w:type="paragraph" w:customStyle="1" w:styleId="p1">
    <w:name w:val="p1"/>
    <w:basedOn w:val="Normln"/>
    <w:rsid w:val="005D000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1">
    <w:name w:val="s1"/>
    <w:basedOn w:val="Standardnpsmoodstavce"/>
    <w:rsid w:val="005D000C"/>
  </w:style>
  <w:style w:type="paragraph" w:customStyle="1" w:styleId="p2">
    <w:name w:val="p2"/>
    <w:basedOn w:val="Normln"/>
    <w:rsid w:val="005D000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5D000C"/>
  </w:style>
  <w:style w:type="paragraph" w:customStyle="1" w:styleId="s6">
    <w:name w:val="s6"/>
    <w:basedOn w:val="Normln"/>
    <w:rsid w:val="002159F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2">
    <w:name w:val="s2"/>
    <w:basedOn w:val="Standardnpsmoodstavce"/>
    <w:rsid w:val="002159FC"/>
  </w:style>
  <w:style w:type="character" w:customStyle="1" w:styleId="s3">
    <w:name w:val="s3"/>
    <w:basedOn w:val="Standardnpsmoodstavce"/>
    <w:rsid w:val="002159FC"/>
  </w:style>
  <w:style w:type="character" w:customStyle="1" w:styleId="s4">
    <w:name w:val="s4"/>
    <w:basedOn w:val="Standardnpsmoodstavce"/>
    <w:rsid w:val="002159FC"/>
  </w:style>
  <w:style w:type="character" w:customStyle="1" w:styleId="s5">
    <w:name w:val="s5"/>
    <w:basedOn w:val="Standardnpsmoodstavce"/>
    <w:rsid w:val="002159FC"/>
  </w:style>
  <w:style w:type="character" w:customStyle="1" w:styleId="s7">
    <w:name w:val="s7"/>
    <w:basedOn w:val="Standardnpsmoodstavce"/>
    <w:rsid w:val="002159FC"/>
  </w:style>
  <w:style w:type="character" w:customStyle="1" w:styleId="s8">
    <w:name w:val="s8"/>
    <w:basedOn w:val="Standardnpsmoodstavce"/>
    <w:rsid w:val="002159FC"/>
  </w:style>
  <w:style w:type="paragraph" w:customStyle="1" w:styleId="s9">
    <w:name w:val="s9"/>
    <w:basedOn w:val="Normln"/>
    <w:rsid w:val="002159F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6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8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7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410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0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6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1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23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3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9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8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5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3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9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olina.snejdarova@praha1.cz" TargetMode="External"/><Relationship Id="rId5" Type="http://schemas.openxmlformats.org/officeDocument/2006/relationships/hyperlink" Target="http://praha1.corrency.cz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Městská část Praha 1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Bouček Jiří</dc:creator>
  <cp:keywords/>
  <dc:description/>
  <cp:lastModifiedBy>Pekařová Petra</cp:lastModifiedBy>
  <cp:revision>2</cp:revision>
  <dcterms:created xsi:type="dcterms:W3CDTF">2025-03-11T14:58:00Z</dcterms:created>
  <dcterms:modified xsi:type="dcterms:W3CDTF">2025-03-11T14:58:00Z</dcterms:modified>
</cp:coreProperties>
</file>