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76" w:rsidRDefault="004E3176" w:rsidP="004E3176">
      <w:pPr>
        <w:spacing w:line="276" w:lineRule="auto"/>
        <w:jc w:val="center"/>
        <w:rPr>
          <w:rStyle w:val="dn"/>
          <w:b/>
          <w:noProof/>
          <w:lang w:eastAsia="cs-CZ"/>
        </w:rPr>
      </w:pPr>
      <w:r w:rsidRPr="00921177">
        <w:rPr>
          <w:rStyle w:val="dn"/>
          <w:b/>
          <w:noProof/>
          <w:lang w:eastAsia="cs-CZ"/>
        </w:rPr>
        <w:drawing>
          <wp:inline distT="0" distB="0" distL="0" distR="0">
            <wp:extent cx="1150620" cy="1150620"/>
            <wp:effectExtent l="0" t="0" r="0" b="0"/>
            <wp:docPr id="1" name="Obrázek 1" descr="Praha1_Znak-tex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Praha1_Znak-text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25" w:rsidRDefault="00C01225" w:rsidP="004E3176">
      <w:pPr>
        <w:spacing w:after="0" w:line="240" w:lineRule="auto"/>
        <w:jc w:val="center"/>
        <w:rPr>
          <w:rStyle w:val="dn"/>
          <w:b/>
          <w:bCs/>
        </w:rPr>
      </w:pPr>
    </w:p>
    <w:p w:rsidR="005D000C" w:rsidRDefault="005D000C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Default="004E3176" w:rsidP="004E3176">
      <w:pPr>
        <w:spacing w:after="0" w:line="240" w:lineRule="auto"/>
        <w:jc w:val="center"/>
        <w:rPr>
          <w:rStyle w:val="dn"/>
          <w:b/>
          <w:bCs/>
        </w:rPr>
      </w:pPr>
    </w:p>
    <w:p w:rsidR="004E3176" w:rsidRPr="00662D90" w:rsidRDefault="004E3176" w:rsidP="004E3176">
      <w:pPr>
        <w:tabs>
          <w:tab w:val="right" w:pos="904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  <w:lang w:val="de-DE"/>
        </w:rPr>
        <w:t>TISKOV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>Á ZPRÁVA</w:t>
      </w:r>
      <w:r w:rsidRPr="00662D90">
        <w:rPr>
          <w:rStyle w:val="dn"/>
          <w:rFonts w:ascii="Times New Roman" w:hAnsi="Times New Roman" w:cs="Times New Roman"/>
          <w:b/>
          <w:bCs/>
          <w:sz w:val="28"/>
          <w:szCs w:val="28"/>
        </w:rPr>
        <w:tab/>
      </w:r>
      <w:r w:rsidR="005D000C">
        <w:rPr>
          <w:rStyle w:val="dn"/>
          <w:rFonts w:ascii="Times New Roman" w:hAnsi="Times New Roman" w:cs="Times New Roman"/>
          <w:b/>
          <w:bCs/>
          <w:sz w:val="28"/>
          <w:szCs w:val="28"/>
        </w:rPr>
        <w:t xml:space="preserve">6. března </w:t>
      </w:r>
      <w:r>
        <w:rPr>
          <w:rStyle w:val="dn"/>
          <w:rFonts w:ascii="Times New Roman" w:hAnsi="Times New Roman" w:cs="Times New Roman"/>
          <w:b/>
          <w:bCs/>
          <w:sz w:val="28"/>
          <w:szCs w:val="28"/>
        </w:rPr>
        <w:t>2025</w:t>
      </w:r>
    </w:p>
    <w:p w:rsidR="004E3176" w:rsidRDefault="004E3176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00C" w:rsidRPr="005D000C" w:rsidRDefault="005D000C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00C" w:rsidRP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r w:rsidRPr="005D000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Praha 1 nesouhlasí s dalším rozšiřováním </w:t>
      </w:r>
      <w:proofErr w:type="spellStart"/>
      <w:r w:rsidRPr="005D000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adiktologických</w:t>
      </w:r>
      <w:proofErr w:type="spellEnd"/>
      <w:r w:rsidRPr="005D000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služeb na svém území</w:t>
      </w:r>
    </w:p>
    <w:bookmarkEnd w:id="0"/>
    <w:p w:rsidR="005D000C" w:rsidRP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D000C" w:rsidRP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D00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Hlavní město Praha plánuje již od roku 2022 zřízení devíti kontaktních center s </w:t>
      </w:r>
      <w:proofErr w:type="spellStart"/>
      <w:r w:rsidRPr="005D00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adiktologickými</w:t>
      </w:r>
      <w:proofErr w:type="spellEnd"/>
      <w:r w:rsidRPr="005D00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službami. Měla by vzniknout ve stejném počtu městských částí. Záměr se ale metropoli zatím nedaří uskutečnit. Kontaktní centra jso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 pouze dvě, a to v </w:t>
      </w:r>
      <w:r w:rsidRPr="005D00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Praze 1 a v Praze 5. Nyní ze strany hlavního města, konkrétně od Pavla Béma, předsedy protidrogové komise Rady hl. m. Prahy, vzešel návrh, že by další kontaktní místo mohlo vzniknout opět v Praze 1. Uvažuje se o vestibulu metra pod Jungmannovým náměstím. S tím ale radní městské 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ásti zásadně nesouhlasí. Dnes k </w:t>
      </w:r>
      <w:r w:rsidRPr="005D00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tomu i formulovali a schválili stanovisko, které radnice odešle na magistrát.</w:t>
      </w:r>
    </w:p>
    <w:p w:rsidR="005D000C" w:rsidRP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„Městská část Praha 1 provozuje největší počet </w:t>
      </w:r>
      <w:proofErr w:type="spellStart"/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adiktologických</w:t>
      </w:r>
      <w:proofErr w:type="spellEnd"/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služeb ze všech městských částí. Dlouhodobě zastáváme názor, že i další centrální městské části by měly disponovat obdobným rejstříkem těchto specializovaných služeb,“</w:t>
      </w: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zdůraznila starostka Terezie </w:t>
      </w:r>
      <w:proofErr w:type="spellStart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Radoměřská</w:t>
      </w:r>
      <w:proofErr w:type="spellEnd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000C" w:rsidRP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postoj Prahy 1 se odrazil i v materiálu Hlavního města Prahy s názvem „Optimalizace </w:t>
      </w:r>
      <w:proofErr w:type="spellStart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adiktologických</w:t>
      </w:r>
      <w:proofErr w:type="spellEnd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 na území Prahy“ </w:t>
      </w:r>
      <w:proofErr w:type="gramStart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proofErr w:type="gramEnd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16. června 2022. Dokument zároveň počítá, vedle na Praze 1 již existujícího programu ambulantní substituční léčby lidí závislých na drogách opiátového typu, i se vznikem nízkoprahové substituční léčby. Při ní si drogově závislí přichází pro náhradu za užívání původní drogy, kterou ale vžd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 předepisuje lékař. Jedná se o </w:t>
      </w: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látku s podobnými účinky a vlastnostmi, avšak s výrazně menšími riziky, než sebou přináší užívání původní drogy (například heroin bývá nahrazen metadonem). </w:t>
      </w:r>
    </w:p>
    <w:p w:rsid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„Tento způsob substituční léčby se historicky na území Prahy 1 poskytoval. Nicméně na základě opakovaných a odůvodněných stížností občanů byl v roce 2010 vypovězen,“</w:t>
      </w: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upozornila Terezie </w:t>
      </w:r>
      <w:proofErr w:type="spellStart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Radoměřská</w:t>
      </w:r>
      <w:proofErr w:type="spellEnd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„Praha 1 má tedy s nevhodností nízkoprahové substituční léčby neblahou zkušenost,“ </w:t>
      </w: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dodala. Praha 1 je navíc od roku 2013 i proti zřízení aplikačních místností. </w:t>
      </w:r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„Opravdu nemůžeme samy nést na svých bedrech řešení problému a jeho důsledků, s nimiž se potýká celá metropole,“ </w:t>
      </w: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uvedla starostka </w:t>
      </w:r>
      <w:proofErr w:type="spellStart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Radoměřská</w:t>
      </w:r>
      <w:proofErr w:type="spellEnd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D000C" w:rsidRP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Základem substituční léčby je podávání nebo předepisování substituční látky. V České republice se v rámci substituční terapie závislosti na </w:t>
      </w:r>
      <w:proofErr w:type="spellStart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>opioidech</w:t>
      </w:r>
      <w:proofErr w:type="spellEnd"/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používají dvě účinné látky – buprenorfin a metadon. Rozdíl je v tom, že v komplexní léčbě se poskytuje celé spektrum služeb, v těch nízkoprahových může substituční látku nabízet třeba kontaktní centrum.</w:t>
      </w:r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:rsid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5D000C" w:rsidRPr="005D000C" w:rsidRDefault="005D000C" w:rsidP="005D000C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 xml:space="preserve">„Metadonovou substituční léčbu MČ Praha 1 poskytovala v ulici Ve Smečkách. </w:t>
      </w:r>
      <w:proofErr w:type="spellStart"/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Nízkoprahovost</w:t>
      </w:r>
      <w:proofErr w:type="spellEnd"/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se projevovala v tom, že substituční látku dostávalo široké spektrum uživatelů, i aktivních, což je s léčbou v rozporu.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Ten, kdo bere metadon, se léčí</w:t>
      </w:r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– tedy nebere jiné drogy. Ale v tomto případě metadon sloužil jako další droga. A právě toho, že substituční látku bude v rámci </w:t>
      </w:r>
      <w:proofErr w:type="spellStart"/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nízkoprahovosti</w:t>
      </w:r>
      <w:proofErr w:type="spellEnd"/>
      <w:r w:rsidRPr="005D000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dostávat každý, se obáváme,“</w:t>
      </w:r>
      <w:r w:rsidRPr="005D00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vysvětlila starostka.</w:t>
      </w:r>
    </w:p>
    <w:p w:rsidR="00257A16" w:rsidRPr="005D000C" w:rsidRDefault="00257A16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A16" w:rsidRPr="005D000C" w:rsidRDefault="00257A16" w:rsidP="000B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176" w:rsidRPr="000622FA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b/>
          <w:sz w:val="24"/>
          <w:szCs w:val="24"/>
        </w:rPr>
      </w:pPr>
      <w:r w:rsidRPr="000622FA">
        <w:rPr>
          <w:rStyle w:val="dn"/>
          <w:rFonts w:ascii="Times New Roman" w:eastAsia="Times New Roman" w:hAnsi="Times New Roman" w:cs="Times New Roman"/>
          <w:b/>
          <w:sz w:val="24"/>
          <w:szCs w:val="24"/>
        </w:rPr>
        <w:t>Kontakt:</w:t>
      </w:r>
    </w:p>
    <w:p w:rsidR="004E3176" w:rsidRPr="000622FA" w:rsidRDefault="004E3176" w:rsidP="004E3176">
      <w:pPr>
        <w:spacing w:after="0" w:line="240" w:lineRule="auto"/>
        <w:rPr>
          <w:rStyle w:val="dn"/>
          <w:rFonts w:ascii="Times New Roman" w:eastAsia="Times New Roman" w:hAnsi="Times New Roman" w:cs="Times New Roman"/>
          <w:sz w:val="24"/>
          <w:szCs w:val="24"/>
        </w:rPr>
      </w:pPr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Karolína </w:t>
      </w:r>
      <w:proofErr w:type="spellStart"/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>Šnejdarová</w:t>
      </w:r>
      <w:proofErr w:type="spellEnd"/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>, tisková mluvčí, pověřená vedoucí oddělení vnějších vztahů MČ Praha 1</w:t>
      </w:r>
    </w:p>
    <w:p w:rsidR="004E3176" w:rsidRDefault="004E3176" w:rsidP="004E3176">
      <w:pPr>
        <w:spacing w:after="0" w:line="240" w:lineRule="auto"/>
      </w:pPr>
      <w:r w:rsidRPr="000622FA">
        <w:rPr>
          <w:rStyle w:val="dn"/>
          <w:rFonts w:ascii="Times New Roman" w:eastAsia="Times New Roman" w:hAnsi="Times New Roman" w:cs="Times New Roman"/>
          <w:sz w:val="24"/>
          <w:szCs w:val="24"/>
        </w:rPr>
        <w:t xml:space="preserve">Mobil: 720 120 555, </w:t>
      </w:r>
      <w:hyperlink r:id="rId5" w:history="1">
        <w:r w:rsidRPr="000622F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karolina.snejdarova@praha1.cz</w:t>
        </w:r>
      </w:hyperlink>
    </w:p>
    <w:p w:rsidR="00EE32EC" w:rsidRDefault="005D000C"/>
    <w:sectPr w:rsidR="00EE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76"/>
    <w:rsid w:val="000B4EDB"/>
    <w:rsid w:val="00257A16"/>
    <w:rsid w:val="004E3176"/>
    <w:rsid w:val="005D000C"/>
    <w:rsid w:val="00626467"/>
    <w:rsid w:val="006E11C1"/>
    <w:rsid w:val="007840EA"/>
    <w:rsid w:val="007A0159"/>
    <w:rsid w:val="008702EB"/>
    <w:rsid w:val="00B47539"/>
    <w:rsid w:val="00C01225"/>
    <w:rsid w:val="00EA7474"/>
    <w:rsid w:val="00E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BA17"/>
  <w15:chartTrackingRefBased/>
  <w15:docId w15:val="{5270D694-6B72-4E9E-85F8-1C7574B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176"/>
    <w:pPr>
      <w:suppressAutoHyphens/>
    </w:pPr>
    <w:rPr>
      <w:rFonts w:ascii="Calibri" w:eastAsia="SimSun" w:hAnsi="Calibri" w:cs="Calibri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B4ED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n">
    <w:name w:val="Žádný"/>
    <w:rsid w:val="004E3176"/>
  </w:style>
  <w:style w:type="character" w:styleId="Hypertextovodkaz">
    <w:name w:val="Hyperlink"/>
    <w:uiPriority w:val="99"/>
    <w:unhideWhenUsed/>
    <w:rsid w:val="004E3176"/>
    <w:rPr>
      <w:color w:val="0563C1"/>
      <w:u w:val="single"/>
    </w:rPr>
  </w:style>
  <w:style w:type="character" w:styleId="Siln">
    <w:name w:val="Strong"/>
    <w:uiPriority w:val="22"/>
    <w:qFormat/>
    <w:rsid w:val="004E317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E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B4E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B4E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B4EDB"/>
    <w:rPr>
      <w:i/>
      <w:iCs/>
    </w:rPr>
  </w:style>
  <w:style w:type="paragraph" w:customStyle="1" w:styleId="p1">
    <w:name w:val="p1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5D000C"/>
  </w:style>
  <w:style w:type="paragraph" w:customStyle="1" w:styleId="p2">
    <w:name w:val="p2"/>
    <w:basedOn w:val="Normln"/>
    <w:rsid w:val="005D00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D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olina.snejdarova@praha1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Bouček Jiří</dc:creator>
  <cp:keywords/>
  <dc:description/>
  <cp:lastModifiedBy>Pekařová Petra</cp:lastModifiedBy>
  <cp:revision>2</cp:revision>
  <dcterms:created xsi:type="dcterms:W3CDTF">2025-03-06T09:28:00Z</dcterms:created>
  <dcterms:modified xsi:type="dcterms:W3CDTF">2025-03-06T09:28:00Z</dcterms:modified>
</cp:coreProperties>
</file>